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C26B" w14:textId="77777777" w:rsidR="00417708" w:rsidRPr="00417708" w:rsidRDefault="00417708" w:rsidP="00417708">
      <w:pPr>
        <w:jc w:val="right"/>
        <w:rPr>
          <w:b/>
        </w:rPr>
      </w:pPr>
      <w:r w:rsidRPr="00417708">
        <w:rPr>
          <w:b/>
        </w:rPr>
        <w:t>Розанов Д.Г.</w:t>
      </w:r>
    </w:p>
    <w:p w14:paraId="7AF16E51" w14:textId="77777777" w:rsidR="00417708" w:rsidRPr="00417708" w:rsidRDefault="00417708" w:rsidP="00417708">
      <w:pPr>
        <w:jc w:val="right"/>
        <w:rPr>
          <w:b/>
        </w:rPr>
      </w:pPr>
      <w:r w:rsidRPr="00417708">
        <w:rPr>
          <w:b/>
        </w:rPr>
        <w:t>МГТУ имени Н.Э. Баумана, Москва, Россия,</w:t>
      </w:r>
    </w:p>
    <w:p w14:paraId="1B220566" w14:textId="77777777" w:rsidR="00417708" w:rsidRPr="00417708" w:rsidRDefault="00417708" w:rsidP="00417708">
      <w:pPr>
        <w:jc w:val="right"/>
        <w:rPr>
          <w:b/>
        </w:rPr>
      </w:pPr>
      <w:r w:rsidRPr="00417708">
        <w:rPr>
          <w:b/>
          <w:lang w:val="en-US"/>
        </w:rPr>
        <w:t>ORCID</w:t>
      </w:r>
      <w:r w:rsidRPr="00417708">
        <w:rPr>
          <w:b/>
        </w:rPr>
        <w:t>: 0000-0001-6559-5701</w:t>
      </w:r>
    </w:p>
    <w:p w14:paraId="0335EA28" w14:textId="77777777" w:rsidR="00417708" w:rsidRPr="00417708" w:rsidRDefault="00417708" w:rsidP="00417708">
      <w:pPr>
        <w:jc w:val="right"/>
        <w:rPr>
          <w:b/>
        </w:rPr>
      </w:pPr>
      <w:r w:rsidRPr="00417708">
        <w:rPr>
          <w:b/>
          <w:lang w:val="en-US"/>
        </w:rPr>
        <w:t>daniilrozanov</w:t>
      </w:r>
      <w:r w:rsidRPr="00417708">
        <w:rPr>
          <w:b/>
        </w:rPr>
        <w:t>@</w:t>
      </w:r>
      <w:r w:rsidRPr="00417708">
        <w:rPr>
          <w:b/>
          <w:lang w:val="en-US"/>
        </w:rPr>
        <w:t>mail</w:t>
      </w:r>
      <w:r w:rsidRPr="00417708">
        <w:rPr>
          <w:b/>
        </w:rPr>
        <w:t>.</w:t>
      </w:r>
      <w:r w:rsidRPr="00417708">
        <w:rPr>
          <w:b/>
          <w:lang w:val="en-US"/>
        </w:rPr>
        <w:t>ru</w:t>
      </w:r>
    </w:p>
    <w:p w14:paraId="1547304B" w14:textId="77777777" w:rsidR="00054846" w:rsidRPr="002D29CB" w:rsidRDefault="00054846" w:rsidP="000606C9">
      <w:pPr>
        <w:jc w:val="center"/>
        <w:rPr>
          <w:b/>
        </w:rPr>
      </w:pPr>
    </w:p>
    <w:p w14:paraId="6E59CE4C" w14:textId="585D7B11" w:rsidR="0021344E" w:rsidRPr="000606C9" w:rsidRDefault="000606C9" w:rsidP="000606C9">
      <w:pPr>
        <w:jc w:val="center"/>
        <w:rPr>
          <w:b/>
        </w:rPr>
      </w:pPr>
      <w:r w:rsidRPr="000606C9">
        <w:rPr>
          <w:b/>
        </w:rPr>
        <w:t>Модель управления инвестициями коммерческих стоматологических организаций в технологическое оборудование</w:t>
      </w:r>
    </w:p>
    <w:p w14:paraId="064C3219" w14:textId="77777777" w:rsidR="000606C9" w:rsidRDefault="000606C9"/>
    <w:p w14:paraId="342A9F8E" w14:textId="77777777" w:rsidR="000606C9" w:rsidRDefault="000606C9" w:rsidP="000606C9">
      <w:pPr>
        <w:ind w:firstLine="709"/>
      </w:pPr>
      <w:r w:rsidRPr="008C34CD">
        <w:rPr>
          <w:b/>
        </w:rPr>
        <w:t>Аннотация</w:t>
      </w:r>
      <w:r>
        <w:t>:</w:t>
      </w:r>
      <w:r w:rsidR="00782146">
        <w:t xml:space="preserve"> </w:t>
      </w:r>
      <w:r w:rsidR="00782146" w:rsidRPr="00782146">
        <w:t>В статье исследуется модель управления инвестициями в технологическое оборудование коммерческих стоматологических организаций, с акцентом на использование диодного лазера Алод-01. Актуальность работы заключается в необходимости повышения эффективности и устойчивости стоматологических клиник в условиях растущей конкуренции и быстро меняющихся технологий. Рассматриваются ключевые аспекты обновления оборудования, финансовые затраты и возможности оптимизации инвестиционных процессов, позволяющие минимизировать риски и целенаправленно распределять ресурсы. Исследование включает математическую модель, анализ эксплуатационных затрат и рекомендации по реализации эффективных стратегий замены и обновления оборудования.</w:t>
      </w:r>
    </w:p>
    <w:p w14:paraId="6237E672" w14:textId="77777777" w:rsidR="00782146" w:rsidRPr="009A3324" w:rsidRDefault="00782146" w:rsidP="000606C9">
      <w:pPr>
        <w:ind w:firstLine="709"/>
        <w:rPr>
          <w:lang w:val="en-US"/>
        </w:rPr>
      </w:pPr>
      <w:r w:rsidRPr="00782146">
        <w:rPr>
          <w:b/>
          <w:lang w:val="en-US"/>
        </w:rPr>
        <w:t xml:space="preserve">Annotation: </w:t>
      </w:r>
      <w:r w:rsidRPr="00782146">
        <w:rPr>
          <w:lang w:val="en-US"/>
        </w:rPr>
        <w:t>The article explores an investment management model for the technological equipment of commercial dental organizations, with a focus on the use of the Alod-01 diode laser. The relevance of the work lies in the necessity to enhance the efficiency and sustainability of dental clinics in the context of increasing competition and rapidly changing technologies. Key aspects of equipment renewal, financial costs, and opportunities for optimizing investment processes are considered, allowing for the minimization of risks and purposeful allocation of resources. The study includes a mathematical model, an analysis of operational costs, and recommendations for implementing effective strategies for equipment replacement and upgrading.</w:t>
      </w:r>
    </w:p>
    <w:p w14:paraId="159097C8" w14:textId="77777777" w:rsidR="007F3F98" w:rsidRPr="009A3324" w:rsidRDefault="007F3F98" w:rsidP="000606C9">
      <w:pPr>
        <w:ind w:firstLine="709"/>
        <w:rPr>
          <w:lang w:val="en-US"/>
        </w:rPr>
      </w:pPr>
    </w:p>
    <w:p w14:paraId="671B8A80" w14:textId="77777777" w:rsidR="000606C9" w:rsidRDefault="000606C9" w:rsidP="005647C5">
      <w:pPr>
        <w:jc w:val="center"/>
        <w:rPr>
          <w:b/>
        </w:rPr>
      </w:pPr>
      <w:r w:rsidRPr="008C34CD">
        <w:rPr>
          <w:b/>
        </w:rPr>
        <w:t>Введение</w:t>
      </w:r>
    </w:p>
    <w:p w14:paraId="269D4F35" w14:textId="77777777" w:rsidR="007F3F98" w:rsidRDefault="007F3F98" w:rsidP="005647C5">
      <w:pPr>
        <w:jc w:val="center"/>
        <w:rPr>
          <w:b/>
        </w:rPr>
      </w:pPr>
    </w:p>
    <w:p w14:paraId="7BF45DA5" w14:textId="77777777" w:rsidR="005647C5" w:rsidRDefault="005647C5" w:rsidP="005647C5">
      <w:pPr>
        <w:ind w:firstLine="709"/>
      </w:pPr>
      <w:r>
        <w:t>Актуальность исследования модели управления инвестициями в технологическое оборудование коммерческих стоматологических организаций обусловлена рядом факторов, влияющих на эффективность и устойчивость их деятельности в современных условиях. В условиях стремительного развития технологий и растущей конкуренции на рынке стоматологических услуг оптимизация инвестиционных процессов становится ключевым аспектом, способствующим улучшению качества предоставляемых услуг и повышению уровня удовлетворенности пациентов.</w:t>
      </w:r>
    </w:p>
    <w:p w14:paraId="68B98863" w14:textId="77777777" w:rsidR="005647C5" w:rsidRDefault="005647C5" w:rsidP="005647C5">
      <w:pPr>
        <w:ind w:firstLine="709"/>
      </w:pPr>
      <w:r>
        <w:t>Современные стоматологические организации сталкиваются с необходимостью регулярного обновления и модернизации оборудования, что требует значительных финансовых вложений, однако эти затраты не всегда оправданны в условиях нестабильной экономической ситуации. Поэтому разработка эффективной модели управления инвестициями позволяет не только минимизировать риски, но и обеспечить целенаправленное распределение ресурсов с учетом долгосрочных стратегий развития организации.</w:t>
      </w:r>
    </w:p>
    <w:p w14:paraId="30B22B23" w14:textId="77777777" w:rsidR="008C34CD" w:rsidRDefault="005647C5" w:rsidP="005647C5">
      <w:pPr>
        <w:ind w:firstLine="709"/>
      </w:pPr>
      <w:r>
        <w:t>Кроме того, с учетом того, что д</w:t>
      </w:r>
      <w:r w:rsidR="008C34CD">
        <w:t xml:space="preserve">иодный лазер Алод-01 широко используется во всех сферах медицины (офтальмология, гинекология, косметология), </w:t>
      </w:r>
      <w:r>
        <w:t>он</w:t>
      </w:r>
      <w:r w:rsidR="008C34CD">
        <w:t xml:space="preserve"> представляет собой универсальный инструмент</w:t>
      </w:r>
      <w:r>
        <w:t xml:space="preserve"> в</w:t>
      </w:r>
      <w:r w:rsidR="008C34CD">
        <w:t xml:space="preserve"> стоматологии данный аппарат приобрел особую актуальность и востребованность т.к. позволяет поводить сложные манипуляции при лечении тканей пародонта в кратчайшие сроки с минимальным риском послеоперационных осложнений, а также позволяет сформировать дополнительный источник доходов для медицинского учреждения. </w:t>
      </w:r>
    </w:p>
    <w:p w14:paraId="3E2DAA24" w14:textId="77777777" w:rsidR="000606C9" w:rsidRDefault="000606C9" w:rsidP="000606C9">
      <w:pPr>
        <w:ind w:firstLine="709"/>
        <w:rPr>
          <w:rFonts w:eastAsia="Times New Roman" w:cs="Times New Roman"/>
          <w:szCs w:val="28"/>
        </w:rPr>
      </w:pPr>
      <w:r>
        <w:rPr>
          <w:rFonts w:eastAsia="Times New Roman" w:cs="Times New Roman"/>
          <w:b/>
          <w:szCs w:val="28"/>
        </w:rPr>
        <w:t xml:space="preserve">Целью данного исследования является </w:t>
      </w:r>
      <w:r>
        <w:rPr>
          <w:rFonts w:eastAsia="Times New Roman" w:cs="Times New Roman"/>
          <w:szCs w:val="28"/>
        </w:rPr>
        <w:t xml:space="preserve">  определение оптимальной стратегии управления инвестициями </w:t>
      </w:r>
      <w:r w:rsidRPr="0097612D">
        <w:rPr>
          <w:rFonts w:eastAsia="Times New Roman" w:cs="Times New Roman"/>
          <w:szCs w:val="28"/>
        </w:rPr>
        <w:t>коммерческих стоматологических организаций в технологическое оборудование</w:t>
      </w:r>
      <w:r>
        <w:rPr>
          <w:rFonts w:eastAsia="Times New Roman" w:cs="Times New Roman"/>
          <w:szCs w:val="28"/>
        </w:rPr>
        <w:t xml:space="preserve"> на примере  использования стоматологической клиникой диодного лазера Алод-01.</w:t>
      </w:r>
    </w:p>
    <w:p w14:paraId="78E50B67" w14:textId="77777777" w:rsidR="000606C9" w:rsidRDefault="000606C9" w:rsidP="000606C9">
      <w:pPr>
        <w:ind w:firstLine="709"/>
        <w:rPr>
          <w:rFonts w:eastAsia="Times New Roman" w:cs="Times New Roman"/>
          <w:szCs w:val="28"/>
        </w:rPr>
      </w:pPr>
      <w:r>
        <w:rPr>
          <w:rFonts w:eastAsia="Times New Roman" w:cs="Times New Roman"/>
          <w:szCs w:val="28"/>
        </w:rPr>
        <w:t xml:space="preserve">Для достижения цели поставлены следующие </w:t>
      </w:r>
      <w:r>
        <w:rPr>
          <w:rFonts w:eastAsia="Times New Roman" w:cs="Times New Roman"/>
          <w:b/>
          <w:szCs w:val="28"/>
        </w:rPr>
        <w:t>задачи</w:t>
      </w:r>
      <w:r>
        <w:rPr>
          <w:rFonts w:eastAsia="Times New Roman" w:cs="Times New Roman"/>
          <w:szCs w:val="28"/>
        </w:rPr>
        <w:t>:</w:t>
      </w:r>
    </w:p>
    <w:p w14:paraId="05F376F1" w14:textId="77777777" w:rsidR="000606C9" w:rsidRDefault="000606C9" w:rsidP="000606C9">
      <w:pPr>
        <w:numPr>
          <w:ilvl w:val="0"/>
          <w:numId w:val="1"/>
        </w:numPr>
        <w:ind w:left="0" w:firstLine="709"/>
        <w:rPr>
          <w:rFonts w:eastAsia="Times New Roman" w:cs="Times New Roman"/>
          <w:szCs w:val="28"/>
        </w:rPr>
      </w:pPr>
      <w:r>
        <w:rPr>
          <w:rFonts w:eastAsia="Times New Roman" w:cs="Times New Roman"/>
          <w:szCs w:val="28"/>
        </w:rPr>
        <w:t>Провести анализ текущих эксплуатационных затрат автоклава Алод-01 и динамики их изменения с возрастом оборудования.</w:t>
      </w:r>
    </w:p>
    <w:p w14:paraId="6826AD3A" w14:textId="77777777" w:rsidR="000606C9" w:rsidRDefault="000606C9" w:rsidP="000606C9">
      <w:pPr>
        <w:numPr>
          <w:ilvl w:val="0"/>
          <w:numId w:val="1"/>
        </w:numPr>
        <w:ind w:left="0" w:firstLine="709"/>
        <w:rPr>
          <w:rFonts w:eastAsia="Times New Roman" w:cs="Times New Roman"/>
          <w:szCs w:val="28"/>
        </w:rPr>
      </w:pPr>
      <w:r>
        <w:rPr>
          <w:rFonts w:eastAsia="Times New Roman" w:cs="Times New Roman"/>
          <w:szCs w:val="28"/>
        </w:rPr>
        <w:lastRenderedPageBreak/>
        <w:t>Исследовать влияние физических и моральных факторов износа на производительность и стоимость оборудования.</w:t>
      </w:r>
    </w:p>
    <w:p w14:paraId="2ED07452" w14:textId="77777777" w:rsidR="000606C9" w:rsidRDefault="000606C9" w:rsidP="000606C9">
      <w:pPr>
        <w:numPr>
          <w:ilvl w:val="0"/>
          <w:numId w:val="1"/>
        </w:numPr>
        <w:ind w:left="0" w:firstLine="709"/>
        <w:rPr>
          <w:rFonts w:eastAsia="Times New Roman" w:cs="Times New Roman"/>
          <w:szCs w:val="28"/>
        </w:rPr>
      </w:pPr>
      <w:r>
        <w:rPr>
          <w:rFonts w:eastAsia="Times New Roman" w:cs="Times New Roman"/>
          <w:szCs w:val="28"/>
        </w:rPr>
        <w:t>Разработать модель динамического программирования для определения оптимальных сроков замены оборудования с учетом экономической эффективности.</w:t>
      </w:r>
    </w:p>
    <w:p w14:paraId="0E0B36FF" w14:textId="77777777" w:rsidR="000606C9" w:rsidRDefault="000606C9" w:rsidP="000606C9">
      <w:pPr>
        <w:numPr>
          <w:ilvl w:val="0"/>
          <w:numId w:val="1"/>
        </w:numPr>
        <w:ind w:left="0" w:firstLine="709"/>
        <w:rPr>
          <w:rFonts w:eastAsia="Times New Roman" w:cs="Times New Roman"/>
          <w:szCs w:val="28"/>
        </w:rPr>
      </w:pPr>
      <w:r>
        <w:rPr>
          <w:rFonts w:eastAsia="Times New Roman" w:cs="Times New Roman"/>
          <w:szCs w:val="28"/>
        </w:rPr>
        <w:t xml:space="preserve">Провести расчеты в программной среде MS </w:t>
      </w:r>
      <w:proofErr w:type="spellStart"/>
      <w:r>
        <w:rPr>
          <w:rFonts w:eastAsia="Times New Roman" w:cs="Times New Roman"/>
          <w:szCs w:val="28"/>
        </w:rPr>
        <w:t>Excel</w:t>
      </w:r>
      <w:proofErr w:type="spellEnd"/>
      <w:r>
        <w:rPr>
          <w:rFonts w:eastAsia="Times New Roman" w:cs="Times New Roman"/>
          <w:szCs w:val="28"/>
        </w:rPr>
        <w:t xml:space="preserve"> для оценки затрат при различных стратегиях обновления оборудования.</w:t>
      </w:r>
    </w:p>
    <w:p w14:paraId="5F4999DE" w14:textId="77777777" w:rsidR="000606C9" w:rsidRDefault="000606C9" w:rsidP="000606C9">
      <w:pPr>
        <w:numPr>
          <w:ilvl w:val="0"/>
          <w:numId w:val="1"/>
        </w:numPr>
        <w:ind w:left="0" w:firstLine="709"/>
        <w:rPr>
          <w:rFonts w:eastAsia="Times New Roman" w:cs="Times New Roman"/>
          <w:szCs w:val="28"/>
        </w:rPr>
      </w:pPr>
      <w:r>
        <w:rPr>
          <w:rFonts w:eastAsia="Times New Roman" w:cs="Times New Roman"/>
          <w:szCs w:val="28"/>
        </w:rPr>
        <w:t>Предложить рекомендации по реализации оптимальной стратегии инвестиций в медицинское оборудование, обеспечивающей снижение общих расходов клиники.</w:t>
      </w:r>
    </w:p>
    <w:p w14:paraId="25A0D38F" w14:textId="77777777" w:rsidR="007F3F98" w:rsidRDefault="007F3F98" w:rsidP="007F3F98">
      <w:pPr>
        <w:ind w:left="709"/>
        <w:rPr>
          <w:rFonts w:eastAsia="Times New Roman" w:cs="Times New Roman"/>
          <w:szCs w:val="28"/>
        </w:rPr>
      </w:pPr>
    </w:p>
    <w:p w14:paraId="25E0DCBC" w14:textId="77777777" w:rsidR="005647C5" w:rsidRDefault="00A4763D" w:rsidP="005647C5">
      <w:pPr>
        <w:jc w:val="center"/>
        <w:rPr>
          <w:rFonts w:eastAsia="Times New Roman" w:cs="Times New Roman"/>
          <w:b/>
          <w:szCs w:val="28"/>
        </w:rPr>
      </w:pPr>
      <w:r w:rsidRPr="00A4763D">
        <w:rPr>
          <w:rFonts w:eastAsia="Times New Roman" w:cs="Times New Roman"/>
          <w:b/>
          <w:szCs w:val="28"/>
        </w:rPr>
        <w:t>Литературный обзор</w:t>
      </w:r>
    </w:p>
    <w:p w14:paraId="3E80CC39" w14:textId="77777777" w:rsidR="007F3F98" w:rsidRDefault="007F3F98" w:rsidP="005647C5">
      <w:pPr>
        <w:jc w:val="center"/>
        <w:rPr>
          <w:rFonts w:eastAsia="Times New Roman" w:cs="Times New Roman"/>
          <w:b/>
          <w:szCs w:val="28"/>
        </w:rPr>
      </w:pPr>
    </w:p>
    <w:p w14:paraId="6E277BD3" w14:textId="7137F580" w:rsidR="00A4763D" w:rsidRDefault="00A4763D" w:rsidP="00A4763D">
      <w:pPr>
        <w:ind w:firstLine="709"/>
      </w:pPr>
      <w:r w:rsidRPr="00782146">
        <w:rPr>
          <w:rFonts w:eastAsia="Times New Roman" w:cs="Times New Roman"/>
          <w:szCs w:val="28"/>
        </w:rPr>
        <w:t xml:space="preserve">По замечанию </w:t>
      </w:r>
      <w:r w:rsidRPr="00777525">
        <w:rPr>
          <w:rFonts w:eastAsia="Times New Roman" w:cs="Times New Roman"/>
          <w:szCs w:val="28"/>
        </w:rPr>
        <w:t xml:space="preserve">А. </w:t>
      </w:r>
      <w:proofErr w:type="spellStart"/>
      <w:r w:rsidRPr="00777525">
        <w:rPr>
          <w:rFonts w:eastAsia="Times New Roman" w:cs="Times New Roman"/>
          <w:szCs w:val="28"/>
        </w:rPr>
        <w:t>Мурталзиевой</w:t>
      </w:r>
      <w:proofErr w:type="spellEnd"/>
      <w:r w:rsidRPr="00777525">
        <w:rPr>
          <w:rFonts w:eastAsia="Times New Roman" w:cs="Times New Roman"/>
          <w:szCs w:val="28"/>
        </w:rPr>
        <w:t>, отечественная</w:t>
      </w:r>
      <w:r w:rsidRPr="00782146">
        <w:rPr>
          <w:rFonts w:eastAsia="Times New Roman" w:cs="Times New Roman"/>
          <w:szCs w:val="28"/>
        </w:rPr>
        <w:t xml:space="preserve"> стоматология в начале</w:t>
      </w:r>
      <w:r>
        <w:rPr>
          <w:rFonts w:eastAsia="Times New Roman" w:cs="Times New Roman"/>
          <w:szCs w:val="28"/>
        </w:rPr>
        <w:t xml:space="preserve"> </w:t>
      </w:r>
      <w:r w:rsidRPr="00A4763D">
        <w:rPr>
          <w:rFonts w:eastAsia="Times New Roman" w:cs="Times New Roman"/>
          <w:szCs w:val="28"/>
        </w:rPr>
        <w:t>рыночных  преобразований  находилась  в  упадке.  Одн</w:t>
      </w:r>
      <w:r>
        <w:rPr>
          <w:rFonts w:eastAsia="Times New Roman" w:cs="Times New Roman"/>
          <w:szCs w:val="28"/>
        </w:rPr>
        <w:t xml:space="preserve">а  из  причин, </w:t>
      </w:r>
      <w:r w:rsidRPr="00A4763D">
        <w:rPr>
          <w:rFonts w:eastAsia="Times New Roman" w:cs="Times New Roman"/>
          <w:szCs w:val="28"/>
        </w:rPr>
        <w:t xml:space="preserve">сдерживающих освоение прогрессивных технологий,  </w:t>
      </w:r>
      <w:r>
        <w:rPr>
          <w:rFonts w:ascii="Cambria Math" w:eastAsia="Times New Roman" w:hAnsi="Cambria Math" w:cs="Times New Roman"/>
          <w:szCs w:val="28"/>
        </w:rPr>
        <w:t>–</w:t>
      </w:r>
      <w:r w:rsidRPr="00A4763D">
        <w:rPr>
          <w:rFonts w:eastAsia="Times New Roman" w:cs="Times New Roman"/>
          <w:szCs w:val="28"/>
        </w:rPr>
        <w:t xml:space="preserve"> отсутствие доступного  по  качеству  стоматологического  оборудования.  Отечественная  промышленность,  практически  не  занималась  выпуском  такого    оборудования, а позволить себе роскошь </w:t>
      </w:r>
      <w:r>
        <w:rPr>
          <w:rFonts w:ascii="Cambria Math" w:eastAsia="Times New Roman" w:hAnsi="Cambria Math" w:cs="Times New Roman"/>
          <w:szCs w:val="28"/>
        </w:rPr>
        <w:t>–</w:t>
      </w:r>
      <w:r w:rsidRPr="00A4763D">
        <w:rPr>
          <w:rFonts w:eastAsia="Times New Roman" w:cs="Times New Roman"/>
          <w:szCs w:val="28"/>
        </w:rPr>
        <w:t xml:space="preserve"> купить импортное  – могли немногие. За</w:t>
      </w:r>
      <w:r>
        <w:rPr>
          <w:rFonts w:eastAsia="Times New Roman" w:cs="Times New Roman"/>
          <w:szCs w:val="28"/>
        </w:rPr>
        <w:t xml:space="preserve"> последние годы</w:t>
      </w:r>
      <w:r w:rsidRPr="00A4763D">
        <w:rPr>
          <w:rFonts w:eastAsia="Times New Roman" w:cs="Times New Roman"/>
          <w:szCs w:val="28"/>
        </w:rPr>
        <w:t xml:space="preserve"> российская стоматология не только прошла период восстановления, но и успела значительно  ускорить  темпы  роста. Многие  эксперты  отмечают,  что  сейчас  на рынке зубоврачебного обор</w:t>
      </w:r>
      <w:r>
        <w:rPr>
          <w:rFonts w:eastAsia="Times New Roman" w:cs="Times New Roman"/>
          <w:szCs w:val="28"/>
        </w:rPr>
        <w:t xml:space="preserve">удования состояние стабильно </w:t>
      </w:r>
      <w:r w:rsidRPr="00A4763D">
        <w:rPr>
          <w:rFonts w:eastAsia="Times New Roman" w:cs="Times New Roman"/>
          <w:szCs w:val="28"/>
        </w:rPr>
        <w:t>[</w:t>
      </w:r>
      <w:r w:rsidR="00777525">
        <w:rPr>
          <w:rFonts w:eastAsia="Times New Roman" w:cs="Times New Roman"/>
          <w:szCs w:val="28"/>
        </w:rPr>
        <w:fldChar w:fldCharType="begin"/>
      </w:r>
      <w:r w:rsidR="00777525">
        <w:rPr>
          <w:rFonts w:eastAsia="Times New Roman" w:cs="Times New Roman"/>
          <w:szCs w:val="28"/>
        </w:rPr>
        <w:instrText xml:space="preserve"> REF _Ref190784346 \r \h </w:instrText>
      </w:r>
      <w:r w:rsidR="00777525">
        <w:rPr>
          <w:rFonts w:eastAsia="Times New Roman" w:cs="Times New Roman"/>
          <w:szCs w:val="28"/>
        </w:rPr>
      </w:r>
      <w:r w:rsidR="00777525">
        <w:rPr>
          <w:rFonts w:eastAsia="Times New Roman" w:cs="Times New Roman"/>
          <w:szCs w:val="28"/>
        </w:rPr>
        <w:fldChar w:fldCharType="separate"/>
      </w:r>
      <w:r w:rsidR="00777525">
        <w:rPr>
          <w:rFonts w:eastAsia="Times New Roman" w:cs="Times New Roman"/>
          <w:szCs w:val="28"/>
        </w:rPr>
        <w:t>7</w:t>
      </w:r>
      <w:r w:rsidR="00777525">
        <w:rPr>
          <w:rFonts w:eastAsia="Times New Roman" w:cs="Times New Roman"/>
          <w:szCs w:val="28"/>
        </w:rPr>
        <w:fldChar w:fldCharType="end"/>
      </w:r>
      <w:r w:rsidRPr="00A4763D">
        <w:rPr>
          <w:rFonts w:eastAsia="Times New Roman" w:cs="Times New Roman"/>
          <w:szCs w:val="28"/>
        </w:rPr>
        <w:t>]</w:t>
      </w:r>
      <w:r>
        <w:rPr>
          <w:rFonts w:eastAsia="Times New Roman" w:cs="Times New Roman"/>
          <w:szCs w:val="28"/>
        </w:rPr>
        <w:t>.</w:t>
      </w:r>
      <w:r w:rsidRPr="00A4763D">
        <w:t xml:space="preserve"> </w:t>
      </w:r>
    </w:p>
    <w:p w14:paraId="7BC634AD" w14:textId="07CCE4D7" w:rsidR="00A4763D" w:rsidRPr="00777525" w:rsidRDefault="00A4763D" w:rsidP="00A4763D">
      <w:pPr>
        <w:ind w:firstLine="709"/>
        <w:rPr>
          <w:rFonts w:eastAsia="Times New Roman" w:cs="Times New Roman"/>
          <w:szCs w:val="28"/>
        </w:rPr>
      </w:pPr>
      <w:r w:rsidRPr="00A4763D">
        <w:rPr>
          <w:rFonts w:eastAsia="Times New Roman" w:cs="Times New Roman"/>
          <w:szCs w:val="28"/>
        </w:rPr>
        <w:t>Стоматологические услуги всегда пользуются устойчивым спросом</w:t>
      </w:r>
      <w:r>
        <w:rPr>
          <w:rFonts w:eastAsia="Times New Roman" w:cs="Times New Roman"/>
          <w:szCs w:val="28"/>
        </w:rPr>
        <w:t xml:space="preserve"> </w:t>
      </w:r>
      <w:r w:rsidRPr="00A4763D">
        <w:rPr>
          <w:rFonts w:eastAsia="Times New Roman" w:cs="Times New Roman"/>
          <w:szCs w:val="28"/>
        </w:rPr>
        <w:t xml:space="preserve">со стороны потребителей, и </w:t>
      </w:r>
      <w:r w:rsidRPr="00777525">
        <w:rPr>
          <w:rFonts w:eastAsia="Times New Roman" w:cs="Times New Roman"/>
          <w:szCs w:val="28"/>
        </w:rPr>
        <w:t>стоматологический бизнес является одним из самых надежных и инвестиционно-привлекательных видов бизнеса [</w:t>
      </w:r>
      <w:r w:rsidR="00777525" w:rsidRPr="00777525">
        <w:rPr>
          <w:rFonts w:eastAsia="Times New Roman" w:cs="Times New Roman"/>
          <w:szCs w:val="28"/>
        </w:rPr>
        <w:fldChar w:fldCharType="begin"/>
      </w:r>
      <w:r w:rsidR="00777525" w:rsidRPr="00777525">
        <w:rPr>
          <w:rFonts w:eastAsia="Times New Roman" w:cs="Times New Roman"/>
          <w:szCs w:val="28"/>
        </w:rPr>
        <w:instrText xml:space="preserve"> REF _Ref190784360 \r \h </w:instrText>
      </w:r>
      <w:r w:rsidR="00777525">
        <w:rPr>
          <w:rFonts w:eastAsia="Times New Roman" w:cs="Times New Roman"/>
          <w:szCs w:val="28"/>
        </w:rPr>
        <w:instrText xml:space="preserve"> \* MERGEFORMAT </w:instrText>
      </w:r>
      <w:r w:rsidR="00777525" w:rsidRPr="00777525">
        <w:rPr>
          <w:rFonts w:eastAsia="Times New Roman" w:cs="Times New Roman"/>
          <w:szCs w:val="28"/>
        </w:rPr>
      </w:r>
      <w:r w:rsidR="00777525" w:rsidRPr="00777525">
        <w:rPr>
          <w:rFonts w:eastAsia="Times New Roman" w:cs="Times New Roman"/>
          <w:szCs w:val="28"/>
        </w:rPr>
        <w:fldChar w:fldCharType="separate"/>
      </w:r>
      <w:r w:rsidR="00777525" w:rsidRPr="00777525">
        <w:rPr>
          <w:rFonts w:eastAsia="Times New Roman" w:cs="Times New Roman"/>
          <w:szCs w:val="28"/>
        </w:rPr>
        <w:t>9</w:t>
      </w:r>
      <w:r w:rsidR="00777525" w:rsidRPr="00777525">
        <w:rPr>
          <w:rFonts w:eastAsia="Times New Roman" w:cs="Times New Roman"/>
          <w:szCs w:val="28"/>
        </w:rPr>
        <w:fldChar w:fldCharType="end"/>
      </w:r>
      <w:r w:rsidRPr="00777525">
        <w:rPr>
          <w:rFonts w:eastAsia="Times New Roman" w:cs="Times New Roman"/>
          <w:szCs w:val="28"/>
        </w:rPr>
        <w:t>].</w:t>
      </w:r>
      <w:r w:rsidR="00957C9F" w:rsidRPr="00777525">
        <w:rPr>
          <w:rFonts w:eastAsia="Times New Roman" w:cs="Times New Roman"/>
          <w:szCs w:val="28"/>
        </w:rPr>
        <w:t xml:space="preserve"> </w:t>
      </w:r>
    </w:p>
    <w:p w14:paraId="7DDFC7C1" w14:textId="39BC4C6E" w:rsidR="00316A6B" w:rsidRPr="00782146" w:rsidRDefault="00957C9F" w:rsidP="00957C9F">
      <w:pPr>
        <w:ind w:firstLine="709"/>
        <w:rPr>
          <w:rFonts w:eastAsia="Times New Roman" w:cs="Times New Roman"/>
          <w:szCs w:val="28"/>
        </w:rPr>
      </w:pPr>
      <w:r w:rsidRPr="00777525">
        <w:rPr>
          <w:rFonts w:eastAsia="Times New Roman" w:cs="Times New Roman"/>
          <w:szCs w:val="28"/>
        </w:rPr>
        <w:t xml:space="preserve">В пользу вышеизложенного свидетельствует уточнение С.В. </w:t>
      </w:r>
      <w:proofErr w:type="spellStart"/>
      <w:r w:rsidRPr="00777525">
        <w:rPr>
          <w:rFonts w:eastAsia="Times New Roman" w:cs="Times New Roman"/>
          <w:szCs w:val="28"/>
        </w:rPr>
        <w:t>Блашковой</w:t>
      </w:r>
      <w:proofErr w:type="spellEnd"/>
      <w:r w:rsidRPr="00777525">
        <w:rPr>
          <w:rFonts w:eastAsia="Times New Roman" w:cs="Times New Roman"/>
          <w:szCs w:val="28"/>
        </w:rPr>
        <w:t xml:space="preserve">, З.Р. </w:t>
      </w:r>
      <w:proofErr w:type="spellStart"/>
      <w:r w:rsidRPr="00777525">
        <w:rPr>
          <w:rFonts w:eastAsia="Times New Roman" w:cs="Times New Roman"/>
          <w:szCs w:val="28"/>
        </w:rPr>
        <w:t>Бутаевой</w:t>
      </w:r>
      <w:proofErr w:type="spellEnd"/>
      <w:r w:rsidRPr="00777525">
        <w:rPr>
          <w:rFonts w:eastAsia="Times New Roman" w:cs="Times New Roman"/>
          <w:szCs w:val="28"/>
        </w:rPr>
        <w:t>, Ю.В. Фазыловой о том, что в</w:t>
      </w:r>
      <w:r w:rsidR="00316A6B" w:rsidRPr="00777525">
        <w:rPr>
          <w:rFonts w:eastAsia="Times New Roman" w:cs="Times New Roman"/>
          <w:szCs w:val="28"/>
        </w:rPr>
        <w:t>оспалительно</w:t>
      </w:r>
      <w:r w:rsidR="00316A6B" w:rsidRPr="00782146">
        <w:rPr>
          <w:rFonts w:eastAsia="Times New Roman" w:cs="Times New Roman"/>
          <w:szCs w:val="28"/>
        </w:rPr>
        <w:t xml:space="preserve">-деструктивные заболевания пародонта занимают одну из лидирующих позиций в структуре основных стоматологических заболеваний. Данная патология </w:t>
      </w:r>
      <w:proofErr w:type="spellStart"/>
      <w:r w:rsidR="00316A6B" w:rsidRPr="00782146">
        <w:rPr>
          <w:rFonts w:eastAsia="Times New Roman" w:cs="Times New Roman"/>
          <w:szCs w:val="28"/>
        </w:rPr>
        <w:t>полиэтиологична</w:t>
      </w:r>
      <w:proofErr w:type="spellEnd"/>
      <w:r w:rsidR="00316A6B" w:rsidRPr="00782146">
        <w:rPr>
          <w:rFonts w:eastAsia="Times New Roman" w:cs="Times New Roman"/>
          <w:szCs w:val="28"/>
        </w:rPr>
        <w:t xml:space="preserve"> </w:t>
      </w:r>
      <w:r w:rsidR="00316A6B" w:rsidRPr="00782146">
        <w:rPr>
          <w:rFonts w:eastAsia="Times New Roman" w:cs="Times New Roman"/>
          <w:szCs w:val="28"/>
        </w:rPr>
        <w:lastRenderedPageBreak/>
        <w:t xml:space="preserve">и </w:t>
      </w:r>
      <w:proofErr w:type="spellStart"/>
      <w:r w:rsidR="00316A6B" w:rsidRPr="00782146">
        <w:rPr>
          <w:rFonts w:eastAsia="Times New Roman" w:cs="Times New Roman"/>
          <w:szCs w:val="28"/>
        </w:rPr>
        <w:t>полиморфологична</w:t>
      </w:r>
      <w:proofErr w:type="spellEnd"/>
      <w:r w:rsidR="00316A6B" w:rsidRPr="00782146">
        <w:rPr>
          <w:rFonts w:eastAsia="Times New Roman" w:cs="Times New Roman"/>
          <w:szCs w:val="28"/>
        </w:rPr>
        <w:t>, а также сопровождается прогрессированием патологического процесса и частыми рецидивами без адекватной терапии [</w:t>
      </w:r>
      <w:r w:rsidR="00777525">
        <w:rPr>
          <w:rFonts w:eastAsia="Times New Roman" w:cs="Times New Roman"/>
          <w:szCs w:val="28"/>
        </w:rPr>
        <w:fldChar w:fldCharType="begin"/>
      </w:r>
      <w:r w:rsidR="00777525">
        <w:rPr>
          <w:rFonts w:eastAsia="Times New Roman" w:cs="Times New Roman"/>
          <w:szCs w:val="28"/>
        </w:rPr>
        <w:instrText xml:space="preserve"> REF _Ref190784375 \r \h </w:instrText>
      </w:r>
      <w:r w:rsidR="00777525">
        <w:rPr>
          <w:rFonts w:eastAsia="Times New Roman" w:cs="Times New Roman"/>
          <w:szCs w:val="28"/>
        </w:rPr>
      </w:r>
      <w:r w:rsidR="00777525">
        <w:rPr>
          <w:rFonts w:eastAsia="Times New Roman" w:cs="Times New Roman"/>
          <w:szCs w:val="28"/>
        </w:rPr>
        <w:fldChar w:fldCharType="separate"/>
      </w:r>
      <w:r w:rsidR="00777525">
        <w:rPr>
          <w:rFonts w:eastAsia="Times New Roman" w:cs="Times New Roman"/>
          <w:szCs w:val="28"/>
        </w:rPr>
        <w:t>2</w:t>
      </w:r>
      <w:r w:rsidR="00777525">
        <w:rPr>
          <w:rFonts w:eastAsia="Times New Roman" w:cs="Times New Roman"/>
          <w:szCs w:val="28"/>
        </w:rPr>
        <w:fldChar w:fldCharType="end"/>
      </w:r>
      <w:r w:rsidR="00316A6B" w:rsidRPr="00782146">
        <w:rPr>
          <w:rFonts w:eastAsia="Times New Roman" w:cs="Times New Roman"/>
          <w:szCs w:val="28"/>
        </w:rPr>
        <w:t xml:space="preserve">]. </w:t>
      </w:r>
    </w:p>
    <w:p w14:paraId="0CFF4182" w14:textId="41C85A8B" w:rsidR="00957C9F" w:rsidRDefault="00957C9F" w:rsidP="00957C9F">
      <w:pPr>
        <w:ind w:firstLine="709"/>
        <w:rPr>
          <w:rFonts w:eastAsia="Times New Roman" w:cs="Times New Roman"/>
          <w:szCs w:val="28"/>
        </w:rPr>
      </w:pPr>
      <w:r w:rsidRPr="00777525">
        <w:rPr>
          <w:rFonts w:eastAsia="Times New Roman" w:cs="Times New Roman"/>
          <w:szCs w:val="28"/>
        </w:rPr>
        <w:t xml:space="preserve">Как замечают Е.С. </w:t>
      </w:r>
      <w:proofErr w:type="spellStart"/>
      <w:r w:rsidRPr="00777525">
        <w:rPr>
          <w:rFonts w:eastAsia="Times New Roman" w:cs="Times New Roman"/>
          <w:szCs w:val="28"/>
        </w:rPr>
        <w:t>Емелина</w:t>
      </w:r>
      <w:proofErr w:type="spellEnd"/>
      <w:r w:rsidRPr="00777525">
        <w:rPr>
          <w:rFonts w:eastAsia="Times New Roman" w:cs="Times New Roman"/>
          <w:szCs w:val="28"/>
        </w:rPr>
        <w:t xml:space="preserve">, В.В. </w:t>
      </w:r>
      <w:proofErr w:type="spellStart"/>
      <w:r w:rsidRPr="00777525">
        <w:rPr>
          <w:rFonts w:eastAsia="Times New Roman" w:cs="Times New Roman"/>
          <w:szCs w:val="28"/>
        </w:rPr>
        <w:t>Пылайкина</w:t>
      </w:r>
      <w:proofErr w:type="spellEnd"/>
      <w:r w:rsidRPr="00777525">
        <w:rPr>
          <w:rFonts w:eastAsia="Times New Roman" w:cs="Times New Roman"/>
          <w:szCs w:val="28"/>
        </w:rPr>
        <w:t>, современный период</w:t>
      </w:r>
      <w:r w:rsidRPr="00957C9F">
        <w:rPr>
          <w:rFonts w:eastAsia="Times New Roman" w:cs="Times New Roman"/>
          <w:szCs w:val="28"/>
        </w:rPr>
        <w:t xml:space="preserve"> </w:t>
      </w:r>
      <w:r>
        <w:rPr>
          <w:rFonts w:eastAsia="Times New Roman" w:cs="Times New Roman"/>
          <w:szCs w:val="28"/>
        </w:rPr>
        <w:t>характеризуется</w:t>
      </w:r>
      <w:r w:rsidRPr="00957C9F">
        <w:rPr>
          <w:rFonts w:eastAsia="Times New Roman" w:cs="Times New Roman"/>
          <w:szCs w:val="28"/>
        </w:rPr>
        <w:t xml:space="preserve"> эскалацией экологического неблагополучия, эволюционирующего под воздействием многофакторного техногенного прессинга, и это отражается на интенсивности и распространенности хронических воспалительных процессов на слизистой полости рта. Заболевания пародонта очень быстро распространялись вместе с прогрессом цивилизации и достигли в нашей стране 95-100%. Отмечено, что в отличие от кариеса зубов заболевания пародонта встречаются чаще [</w:t>
      </w:r>
      <w:r w:rsidR="00777525">
        <w:rPr>
          <w:rFonts w:eastAsia="Times New Roman" w:cs="Times New Roman"/>
          <w:szCs w:val="28"/>
        </w:rPr>
        <w:fldChar w:fldCharType="begin"/>
      </w:r>
      <w:r w:rsidR="00777525">
        <w:rPr>
          <w:rFonts w:eastAsia="Times New Roman" w:cs="Times New Roman"/>
          <w:szCs w:val="28"/>
        </w:rPr>
        <w:instrText xml:space="preserve"> REF _Ref190784385 \r \h </w:instrText>
      </w:r>
      <w:r w:rsidR="00777525">
        <w:rPr>
          <w:rFonts w:eastAsia="Times New Roman" w:cs="Times New Roman"/>
          <w:szCs w:val="28"/>
        </w:rPr>
      </w:r>
      <w:r w:rsidR="00777525">
        <w:rPr>
          <w:rFonts w:eastAsia="Times New Roman" w:cs="Times New Roman"/>
          <w:szCs w:val="28"/>
        </w:rPr>
        <w:fldChar w:fldCharType="separate"/>
      </w:r>
      <w:r w:rsidR="00777525">
        <w:rPr>
          <w:rFonts w:eastAsia="Times New Roman" w:cs="Times New Roman"/>
          <w:szCs w:val="28"/>
        </w:rPr>
        <w:t>5</w:t>
      </w:r>
      <w:r w:rsidR="00777525">
        <w:rPr>
          <w:rFonts w:eastAsia="Times New Roman" w:cs="Times New Roman"/>
          <w:szCs w:val="28"/>
        </w:rPr>
        <w:fldChar w:fldCharType="end"/>
      </w:r>
      <w:r w:rsidRPr="00957C9F">
        <w:rPr>
          <w:rFonts w:eastAsia="Times New Roman" w:cs="Times New Roman"/>
          <w:szCs w:val="28"/>
        </w:rPr>
        <w:t>]</w:t>
      </w:r>
      <w:r>
        <w:rPr>
          <w:rFonts w:eastAsia="Times New Roman" w:cs="Times New Roman"/>
          <w:szCs w:val="28"/>
        </w:rPr>
        <w:t xml:space="preserve">. </w:t>
      </w:r>
    </w:p>
    <w:p w14:paraId="3780DE96" w14:textId="77777777" w:rsidR="00A4763D" w:rsidRDefault="00316A6B" w:rsidP="00A4763D">
      <w:pPr>
        <w:ind w:firstLine="709"/>
        <w:rPr>
          <w:rFonts w:eastAsia="Times New Roman" w:cs="Times New Roman"/>
          <w:szCs w:val="28"/>
        </w:rPr>
      </w:pPr>
      <w:r w:rsidRPr="00316A6B">
        <w:rPr>
          <w:rFonts w:eastAsia="Times New Roman" w:cs="Times New Roman"/>
          <w:szCs w:val="28"/>
        </w:rPr>
        <w:t>Использование лазерных технологий как важного элемента комплексного подхода к лечению заболеваний тканей краевого пародонта способствует оптимизации лечения, длительному сохранению в функциональном состоянии собственных зубов, изменению качества жизни пациентов.</w:t>
      </w:r>
      <w:r>
        <w:rPr>
          <w:rFonts w:eastAsia="Times New Roman" w:cs="Times New Roman"/>
          <w:szCs w:val="28"/>
        </w:rPr>
        <w:t xml:space="preserve"> </w:t>
      </w:r>
    </w:p>
    <w:p w14:paraId="65E7E978" w14:textId="77777777" w:rsidR="00316A6B" w:rsidRDefault="009B1865" w:rsidP="00A4763D">
      <w:pPr>
        <w:ind w:firstLine="709"/>
        <w:rPr>
          <w:rFonts w:eastAsia="Times New Roman" w:cs="Times New Roman"/>
          <w:szCs w:val="28"/>
        </w:rPr>
      </w:pPr>
      <w:r>
        <w:rPr>
          <w:rFonts w:eastAsia="Times New Roman" w:cs="Times New Roman"/>
          <w:szCs w:val="28"/>
        </w:rPr>
        <w:t>Мониторинг стоимости манипуляций, проводимых при помощи лазера Алод-01, позволил составить таблицу, отражающую ценовую «вилку» на стоматологические услуги с использованием лазерных технологий. Их перечень представлен в таблице 1.</w:t>
      </w:r>
    </w:p>
    <w:p w14:paraId="0CF49DA7" w14:textId="77777777" w:rsidR="009B1865" w:rsidRDefault="009B1865" w:rsidP="009B1865">
      <w:pPr>
        <w:jc w:val="center"/>
        <w:rPr>
          <w:rFonts w:eastAsia="Times New Roman" w:cs="Times New Roman"/>
          <w:szCs w:val="28"/>
        </w:rPr>
      </w:pPr>
      <w:r>
        <w:rPr>
          <w:rFonts w:eastAsia="Times New Roman" w:cs="Times New Roman"/>
          <w:szCs w:val="28"/>
        </w:rPr>
        <w:t>Таблица 1. Стоимость стоматологических услуг с применением лазерных технологий</w:t>
      </w:r>
    </w:p>
    <w:tbl>
      <w:tblPr>
        <w:tblStyle w:val="a5"/>
        <w:tblW w:w="0" w:type="auto"/>
        <w:tblLook w:val="04A0" w:firstRow="1" w:lastRow="0" w:firstColumn="1" w:lastColumn="0" w:noHBand="0" w:noVBand="1"/>
      </w:tblPr>
      <w:tblGrid>
        <w:gridCol w:w="5211"/>
        <w:gridCol w:w="2268"/>
        <w:gridCol w:w="2268"/>
      </w:tblGrid>
      <w:tr w:rsidR="009B1865" w:rsidRPr="00EE7CC5" w14:paraId="29DA53E6" w14:textId="77777777" w:rsidTr="009B1865">
        <w:tc>
          <w:tcPr>
            <w:tcW w:w="5211" w:type="dxa"/>
            <w:vAlign w:val="center"/>
          </w:tcPr>
          <w:p w14:paraId="1F50C937" w14:textId="77777777" w:rsidR="009B1865" w:rsidRPr="00EE7CC5" w:rsidRDefault="009B1865" w:rsidP="005E60D7">
            <w:pPr>
              <w:jc w:val="center"/>
              <w:rPr>
                <w:sz w:val="24"/>
              </w:rPr>
            </w:pPr>
            <w:r w:rsidRPr="00EE7CC5">
              <w:rPr>
                <w:sz w:val="24"/>
              </w:rPr>
              <w:t>Наименование</w:t>
            </w:r>
            <w:r>
              <w:rPr>
                <w:sz w:val="24"/>
              </w:rPr>
              <w:t xml:space="preserve"> услуги</w:t>
            </w:r>
          </w:p>
        </w:tc>
        <w:tc>
          <w:tcPr>
            <w:tcW w:w="2268" w:type="dxa"/>
            <w:vAlign w:val="center"/>
          </w:tcPr>
          <w:p w14:paraId="794409A2" w14:textId="77777777" w:rsidR="009B1865" w:rsidRPr="00EE7CC5" w:rsidRDefault="009B1865" w:rsidP="005E60D7">
            <w:pPr>
              <w:jc w:val="center"/>
              <w:rPr>
                <w:sz w:val="24"/>
              </w:rPr>
            </w:pPr>
            <w:r w:rsidRPr="00EE7CC5">
              <w:rPr>
                <w:sz w:val="24"/>
              </w:rPr>
              <w:t>Минимальная цена</w:t>
            </w:r>
            <w:r>
              <w:rPr>
                <w:sz w:val="24"/>
              </w:rPr>
              <w:t xml:space="preserve"> (руб.)</w:t>
            </w:r>
          </w:p>
        </w:tc>
        <w:tc>
          <w:tcPr>
            <w:tcW w:w="2268" w:type="dxa"/>
            <w:vAlign w:val="center"/>
          </w:tcPr>
          <w:p w14:paraId="42329712" w14:textId="77777777" w:rsidR="009B1865" w:rsidRPr="00EE7CC5" w:rsidRDefault="009B1865" w:rsidP="005E60D7">
            <w:pPr>
              <w:jc w:val="center"/>
              <w:rPr>
                <w:sz w:val="24"/>
              </w:rPr>
            </w:pPr>
            <w:r w:rsidRPr="00EE7CC5">
              <w:rPr>
                <w:sz w:val="24"/>
              </w:rPr>
              <w:t>Максимальная цена</w:t>
            </w:r>
            <w:r>
              <w:rPr>
                <w:sz w:val="24"/>
              </w:rPr>
              <w:t xml:space="preserve"> (руб.)</w:t>
            </w:r>
          </w:p>
        </w:tc>
      </w:tr>
      <w:tr w:rsidR="009B1865" w:rsidRPr="00EE7CC5" w14:paraId="5D8AF221" w14:textId="77777777" w:rsidTr="009B1865">
        <w:tc>
          <w:tcPr>
            <w:tcW w:w="5211" w:type="dxa"/>
            <w:vAlign w:val="center"/>
          </w:tcPr>
          <w:p w14:paraId="37D16789" w14:textId="77777777" w:rsidR="009B1865" w:rsidRDefault="009B1865" w:rsidP="005E60D7">
            <w:pPr>
              <w:rPr>
                <w:sz w:val="24"/>
              </w:rPr>
            </w:pPr>
            <w:proofErr w:type="spellStart"/>
            <w:r>
              <w:rPr>
                <w:sz w:val="24"/>
              </w:rPr>
              <w:t>Вестибулопластика</w:t>
            </w:r>
            <w:proofErr w:type="spellEnd"/>
            <w:r>
              <w:rPr>
                <w:sz w:val="24"/>
              </w:rPr>
              <w:t xml:space="preserve"> с помощью лазера</w:t>
            </w:r>
          </w:p>
          <w:p w14:paraId="777DC975" w14:textId="77777777" w:rsidR="009B1865" w:rsidRPr="00EE7CC5" w:rsidRDefault="009B1865" w:rsidP="005E60D7">
            <w:pPr>
              <w:rPr>
                <w:sz w:val="24"/>
              </w:rPr>
            </w:pPr>
            <w:r>
              <w:rPr>
                <w:sz w:val="24"/>
              </w:rPr>
              <w:t>(1 квадрант)</w:t>
            </w:r>
          </w:p>
        </w:tc>
        <w:tc>
          <w:tcPr>
            <w:tcW w:w="2268" w:type="dxa"/>
            <w:vAlign w:val="center"/>
          </w:tcPr>
          <w:p w14:paraId="2FA693C7" w14:textId="77777777" w:rsidR="009B1865" w:rsidRPr="00EE7CC5" w:rsidRDefault="009B1865" w:rsidP="005E60D7">
            <w:pPr>
              <w:jc w:val="center"/>
              <w:rPr>
                <w:sz w:val="24"/>
              </w:rPr>
            </w:pPr>
            <w:r>
              <w:rPr>
                <w:sz w:val="24"/>
              </w:rPr>
              <w:t>13 000</w:t>
            </w:r>
          </w:p>
        </w:tc>
        <w:tc>
          <w:tcPr>
            <w:tcW w:w="2268" w:type="dxa"/>
            <w:vAlign w:val="center"/>
          </w:tcPr>
          <w:p w14:paraId="247FFFF4" w14:textId="77777777" w:rsidR="009B1865" w:rsidRPr="00EE7CC5" w:rsidRDefault="009B1865" w:rsidP="005E60D7">
            <w:pPr>
              <w:jc w:val="center"/>
              <w:rPr>
                <w:sz w:val="24"/>
              </w:rPr>
            </w:pPr>
            <w:r>
              <w:rPr>
                <w:sz w:val="24"/>
              </w:rPr>
              <w:t>17 000</w:t>
            </w:r>
          </w:p>
        </w:tc>
      </w:tr>
      <w:tr w:rsidR="009B1865" w:rsidRPr="00EE7CC5" w14:paraId="3FCA5F2D" w14:textId="77777777" w:rsidTr="009B1865">
        <w:tc>
          <w:tcPr>
            <w:tcW w:w="5211" w:type="dxa"/>
            <w:vAlign w:val="center"/>
          </w:tcPr>
          <w:p w14:paraId="3677C88F" w14:textId="77777777" w:rsidR="009B1865" w:rsidRDefault="009B1865" w:rsidP="005E60D7">
            <w:pPr>
              <w:rPr>
                <w:sz w:val="24"/>
              </w:rPr>
            </w:pPr>
            <w:proofErr w:type="spellStart"/>
            <w:r w:rsidRPr="00BF5E23">
              <w:rPr>
                <w:sz w:val="24"/>
              </w:rPr>
              <w:t>Вестибулопластика</w:t>
            </w:r>
            <w:proofErr w:type="spellEnd"/>
            <w:r>
              <w:rPr>
                <w:sz w:val="24"/>
              </w:rPr>
              <w:t xml:space="preserve"> с помощью лазера </w:t>
            </w:r>
          </w:p>
          <w:p w14:paraId="2C55F75C" w14:textId="77777777" w:rsidR="009B1865" w:rsidRPr="00EE7CC5" w:rsidRDefault="009B1865" w:rsidP="005E60D7">
            <w:pPr>
              <w:rPr>
                <w:sz w:val="24"/>
              </w:rPr>
            </w:pPr>
            <w:r>
              <w:rPr>
                <w:sz w:val="24"/>
              </w:rPr>
              <w:t>(1 челюсть)</w:t>
            </w:r>
          </w:p>
        </w:tc>
        <w:tc>
          <w:tcPr>
            <w:tcW w:w="2268" w:type="dxa"/>
            <w:vAlign w:val="center"/>
          </w:tcPr>
          <w:p w14:paraId="78FF3CFD" w14:textId="77777777" w:rsidR="009B1865" w:rsidRPr="00EE7CC5" w:rsidRDefault="009B1865" w:rsidP="005E60D7">
            <w:pPr>
              <w:jc w:val="center"/>
              <w:rPr>
                <w:sz w:val="24"/>
              </w:rPr>
            </w:pPr>
            <w:r>
              <w:rPr>
                <w:sz w:val="24"/>
              </w:rPr>
              <w:t>26 000</w:t>
            </w:r>
          </w:p>
        </w:tc>
        <w:tc>
          <w:tcPr>
            <w:tcW w:w="2268" w:type="dxa"/>
            <w:vAlign w:val="center"/>
          </w:tcPr>
          <w:p w14:paraId="72D3BB6E" w14:textId="77777777" w:rsidR="009B1865" w:rsidRPr="00EE7CC5" w:rsidRDefault="009B1865" w:rsidP="005E60D7">
            <w:pPr>
              <w:jc w:val="center"/>
              <w:rPr>
                <w:sz w:val="24"/>
              </w:rPr>
            </w:pPr>
            <w:r>
              <w:rPr>
                <w:sz w:val="24"/>
              </w:rPr>
              <w:t>34 000</w:t>
            </w:r>
          </w:p>
        </w:tc>
      </w:tr>
      <w:tr w:rsidR="009B1865" w:rsidRPr="00EE7CC5" w14:paraId="59B7093A" w14:textId="77777777" w:rsidTr="009B1865">
        <w:tc>
          <w:tcPr>
            <w:tcW w:w="5211" w:type="dxa"/>
            <w:vAlign w:val="center"/>
          </w:tcPr>
          <w:p w14:paraId="51B210B2" w14:textId="77777777" w:rsidR="009B1865" w:rsidRDefault="009B1865" w:rsidP="005E60D7">
            <w:pPr>
              <w:rPr>
                <w:sz w:val="24"/>
              </w:rPr>
            </w:pPr>
            <w:proofErr w:type="spellStart"/>
            <w:r>
              <w:rPr>
                <w:sz w:val="24"/>
              </w:rPr>
              <w:t>Френуектомия</w:t>
            </w:r>
            <w:proofErr w:type="spellEnd"/>
            <w:r>
              <w:rPr>
                <w:sz w:val="24"/>
              </w:rPr>
              <w:t xml:space="preserve"> </w:t>
            </w:r>
          </w:p>
          <w:p w14:paraId="37376437" w14:textId="77777777" w:rsidR="009B1865" w:rsidRPr="00EE7CC5" w:rsidRDefault="009B1865" w:rsidP="005E60D7">
            <w:pPr>
              <w:rPr>
                <w:sz w:val="24"/>
              </w:rPr>
            </w:pPr>
            <w:r>
              <w:rPr>
                <w:sz w:val="24"/>
              </w:rPr>
              <w:t>(иссечение уздечки) с помощью лазера</w:t>
            </w:r>
          </w:p>
        </w:tc>
        <w:tc>
          <w:tcPr>
            <w:tcW w:w="2268" w:type="dxa"/>
            <w:vAlign w:val="center"/>
          </w:tcPr>
          <w:p w14:paraId="630C6CDE" w14:textId="77777777" w:rsidR="009B1865" w:rsidRPr="00EE7CC5" w:rsidRDefault="009B1865" w:rsidP="005E60D7">
            <w:pPr>
              <w:jc w:val="center"/>
              <w:rPr>
                <w:sz w:val="24"/>
              </w:rPr>
            </w:pPr>
            <w:r>
              <w:rPr>
                <w:sz w:val="24"/>
              </w:rPr>
              <w:t>5 500</w:t>
            </w:r>
          </w:p>
        </w:tc>
        <w:tc>
          <w:tcPr>
            <w:tcW w:w="2268" w:type="dxa"/>
            <w:vAlign w:val="center"/>
          </w:tcPr>
          <w:p w14:paraId="6EB96726" w14:textId="77777777" w:rsidR="009B1865" w:rsidRPr="00EE7CC5" w:rsidRDefault="009B1865" w:rsidP="005E60D7">
            <w:pPr>
              <w:jc w:val="center"/>
              <w:rPr>
                <w:sz w:val="24"/>
              </w:rPr>
            </w:pPr>
            <w:r>
              <w:rPr>
                <w:sz w:val="24"/>
              </w:rPr>
              <w:t>7 700</w:t>
            </w:r>
          </w:p>
        </w:tc>
      </w:tr>
      <w:tr w:rsidR="009B1865" w:rsidRPr="00EE7CC5" w14:paraId="7BB9FFCB" w14:textId="77777777" w:rsidTr="009B1865">
        <w:tc>
          <w:tcPr>
            <w:tcW w:w="5211" w:type="dxa"/>
            <w:vAlign w:val="center"/>
          </w:tcPr>
          <w:p w14:paraId="5DE9C99D" w14:textId="77777777" w:rsidR="009B1865" w:rsidRDefault="009B1865" w:rsidP="005E60D7">
            <w:pPr>
              <w:rPr>
                <w:sz w:val="24"/>
              </w:rPr>
            </w:pPr>
            <w:r>
              <w:rPr>
                <w:sz w:val="24"/>
              </w:rPr>
              <w:t xml:space="preserve">Закрытый </w:t>
            </w:r>
            <w:proofErr w:type="spellStart"/>
            <w:r>
              <w:rPr>
                <w:sz w:val="24"/>
              </w:rPr>
              <w:t>кюретаж</w:t>
            </w:r>
            <w:proofErr w:type="spellEnd"/>
            <w:r>
              <w:rPr>
                <w:sz w:val="24"/>
              </w:rPr>
              <w:t xml:space="preserve"> с помощью лазера </w:t>
            </w:r>
          </w:p>
          <w:p w14:paraId="6CE87A2D" w14:textId="77777777" w:rsidR="009B1865" w:rsidRPr="00EE7CC5" w:rsidRDefault="009B1865" w:rsidP="005E60D7">
            <w:pPr>
              <w:rPr>
                <w:sz w:val="24"/>
              </w:rPr>
            </w:pPr>
            <w:r>
              <w:rPr>
                <w:sz w:val="24"/>
              </w:rPr>
              <w:t>(1 зуб)</w:t>
            </w:r>
          </w:p>
        </w:tc>
        <w:tc>
          <w:tcPr>
            <w:tcW w:w="2268" w:type="dxa"/>
            <w:vAlign w:val="center"/>
          </w:tcPr>
          <w:p w14:paraId="2DA41100" w14:textId="77777777" w:rsidR="009B1865" w:rsidRPr="00EE7CC5" w:rsidRDefault="009B1865" w:rsidP="005E60D7">
            <w:pPr>
              <w:jc w:val="center"/>
              <w:rPr>
                <w:sz w:val="24"/>
              </w:rPr>
            </w:pPr>
            <w:r>
              <w:rPr>
                <w:sz w:val="24"/>
              </w:rPr>
              <w:t>2 500</w:t>
            </w:r>
          </w:p>
        </w:tc>
        <w:tc>
          <w:tcPr>
            <w:tcW w:w="2268" w:type="dxa"/>
            <w:vAlign w:val="center"/>
          </w:tcPr>
          <w:p w14:paraId="0A2D0232" w14:textId="77777777" w:rsidR="009B1865" w:rsidRPr="00EE7CC5" w:rsidRDefault="009B1865" w:rsidP="005E60D7">
            <w:pPr>
              <w:jc w:val="center"/>
              <w:rPr>
                <w:sz w:val="24"/>
              </w:rPr>
            </w:pPr>
            <w:r>
              <w:rPr>
                <w:sz w:val="24"/>
              </w:rPr>
              <w:t>5 000</w:t>
            </w:r>
          </w:p>
        </w:tc>
      </w:tr>
      <w:tr w:rsidR="009B1865" w:rsidRPr="00EE7CC5" w14:paraId="55C029DE" w14:textId="77777777" w:rsidTr="009B1865">
        <w:tc>
          <w:tcPr>
            <w:tcW w:w="5211" w:type="dxa"/>
            <w:vAlign w:val="center"/>
          </w:tcPr>
          <w:p w14:paraId="29970177" w14:textId="77777777" w:rsidR="009B1865" w:rsidRDefault="009B1865" w:rsidP="005E60D7">
            <w:pPr>
              <w:rPr>
                <w:sz w:val="24"/>
              </w:rPr>
            </w:pPr>
            <w:r>
              <w:rPr>
                <w:sz w:val="24"/>
              </w:rPr>
              <w:t xml:space="preserve">Открытый </w:t>
            </w:r>
            <w:proofErr w:type="spellStart"/>
            <w:r>
              <w:rPr>
                <w:sz w:val="24"/>
              </w:rPr>
              <w:t>кюретаж</w:t>
            </w:r>
            <w:proofErr w:type="spellEnd"/>
            <w:r>
              <w:rPr>
                <w:sz w:val="24"/>
              </w:rPr>
              <w:t xml:space="preserve"> с помощью лазера </w:t>
            </w:r>
          </w:p>
          <w:p w14:paraId="211FE94E" w14:textId="77777777" w:rsidR="009B1865" w:rsidRPr="00EE7CC5" w:rsidRDefault="009B1865" w:rsidP="005E60D7">
            <w:pPr>
              <w:rPr>
                <w:sz w:val="24"/>
              </w:rPr>
            </w:pPr>
            <w:r>
              <w:rPr>
                <w:sz w:val="24"/>
              </w:rPr>
              <w:t>(1 зуб)</w:t>
            </w:r>
          </w:p>
        </w:tc>
        <w:tc>
          <w:tcPr>
            <w:tcW w:w="2268" w:type="dxa"/>
            <w:vAlign w:val="center"/>
          </w:tcPr>
          <w:p w14:paraId="60461C37" w14:textId="77777777" w:rsidR="009B1865" w:rsidRPr="00EE7CC5" w:rsidRDefault="009B1865" w:rsidP="005E60D7">
            <w:pPr>
              <w:jc w:val="center"/>
              <w:rPr>
                <w:sz w:val="24"/>
              </w:rPr>
            </w:pPr>
            <w:r>
              <w:rPr>
                <w:sz w:val="24"/>
              </w:rPr>
              <w:t>4 000</w:t>
            </w:r>
          </w:p>
        </w:tc>
        <w:tc>
          <w:tcPr>
            <w:tcW w:w="2268" w:type="dxa"/>
            <w:vAlign w:val="center"/>
          </w:tcPr>
          <w:p w14:paraId="7CB563BC" w14:textId="77777777" w:rsidR="009B1865" w:rsidRPr="00EE7CC5" w:rsidRDefault="009B1865" w:rsidP="005E60D7">
            <w:pPr>
              <w:jc w:val="center"/>
              <w:rPr>
                <w:sz w:val="24"/>
              </w:rPr>
            </w:pPr>
            <w:r>
              <w:rPr>
                <w:sz w:val="24"/>
              </w:rPr>
              <w:t>10 900</w:t>
            </w:r>
          </w:p>
        </w:tc>
      </w:tr>
      <w:tr w:rsidR="009B1865" w:rsidRPr="00EE7CC5" w14:paraId="0543098E" w14:textId="77777777" w:rsidTr="009B1865">
        <w:tc>
          <w:tcPr>
            <w:tcW w:w="5211" w:type="dxa"/>
            <w:vAlign w:val="center"/>
          </w:tcPr>
          <w:p w14:paraId="48130C2E" w14:textId="77777777" w:rsidR="009B1865" w:rsidRDefault="009B1865" w:rsidP="005E60D7">
            <w:pPr>
              <w:rPr>
                <w:sz w:val="24"/>
              </w:rPr>
            </w:pPr>
            <w:proofErr w:type="spellStart"/>
            <w:r w:rsidRPr="00127D54">
              <w:rPr>
                <w:sz w:val="24"/>
              </w:rPr>
              <w:t>Гингивэктомия</w:t>
            </w:r>
            <w:proofErr w:type="spellEnd"/>
            <w:r>
              <w:rPr>
                <w:sz w:val="24"/>
              </w:rPr>
              <w:t xml:space="preserve"> с помощью лазера </w:t>
            </w:r>
          </w:p>
          <w:p w14:paraId="1DC71515" w14:textId="77777777" w:rsidR="009B1865" w:rsidRPr="00EE7CC5" w:rsidRDefault="009B1865" w:rsidP="005E60D7">
            <w:pPr>
              <w:rPr>
                <w:sz w:val="24"/>
              </w:rPr>
            </w:pPr>
            <w:r>
              <w:rPr>
                <w:sz w:val="24"/>
              </w:rPr>
              <w:t>(1 зуб)</w:t>
            </w:r>
          </w:p>
        </w:tc>
        <w:tc>
          <w:tcPr>
            <w:tcW w:w="2268" w:type="dxa"/>
            <w:vAlign w:val="center"/>
          </w:tcPr>
          <w:p w14:paraId="79808E55" w14:textId="77777777" w:rsidR="009B1865" w:rsidRPr="00EE7CC5" w:rsidRDefault="009B1865" w:rsidP="005E60D7">
            <w:pPr>
              <w:jc w:val="center"/>
              <w:rPr>
                <w:sz w:val="24"/>
              </w:rPr>
            </w:pPr>
            <w:r>
              <w:rPr>
                <w:sz w:val="24"/>
              </w:rPr>
              <w:t>2 000</w:t>
            </w:r>
          </w:p>
        </w:tc>
        <w:tc>
          <w:tcPr>
            <w:tcW w:w="2268" w:type="dxa"/>
            <w:vAlign w:val="center"/>
          </w:tcPr>
          <w:p w14:paraId="53E14C90" w14:textId="77777777" w:rsidR="009B1865" w:rsidRPr="00EE7CC5" w:rsidRDefault="009B1865" w:rsidP="005E60D7">
            <w:pPr>
              <w:jc w:val="center"/>
              <w:rPr>
                <w:sz w:val="24"/>
              </w:rPr>
            </w:pPr>
            <w:r>
              <w:rPr>
                <w:sz w:val="24"/>
              </w:rPr>
              <w:t>4 500</w:t>
            </w:r>
          </w:p>
        </w:tc>
      </w:tr>
      <w:tr w:rsidR="009B1865" w:rsidRPr="00EE7CC5" w14:paraId="30816E75" w14:textId="77777777" w:rsidTr="009B1865">
        <w:tc>
          <w:tcPr>
            <w:tcW w:w="5211" w:type="dxa"/>
            <w:vAlign w:val="center"/>
          </w:tcPr>
          <w:p w14:paraId="77D24CDF" w14:textId="77777777" w:rsidR="009B1865" w:rsidRPr="00EE7CC5" w:rsidRDefault="009B1865" w:rsidP="005E60D7">
            <w:pPr>
              <w:rPr>
                <w:sz w:val="24"/>
              </w:rPr>
            </w:pPr>
            <w:r w:rsidRPr="00127D54">
              <w:rPr>
                <w:sz w:val="24"/>
              </w:rPr>
              <w:t xml:space="preserve">Пластика </w:t>
            </w:r>
            <w:r>
              <w:rPr>
                <w:sz w:val="24"/>
              </w:rPr>
              <w:t xml:space="preserve">преддверия полости рта по </w:t>
            </w:r>
            <w:proofErr w:type="spellStart"/>
            <w:r>
              <w:rPr>
                <w:sz w:val="24"/>
              </w:rPr>
              <w:t>Эдлан-Мейхеру</w:t>
            </w:r>
            <w:proofErr w:type="spellEnd"/>
            <w:r>
              <w:rPr>
                <w:sz w:val="24"/>
              </w:rPr>
              <w:t xml:space="preserve"> с помощью лазера </w:t>
            </w:r>
          </w:p>
        </w:tc>
        <w:tc>
          <w:tcPr>
            <w:tcW w:w="2268" w:type="dxa"/>
            <w:vAlign w:val="center"/>
          </w:tcPr>
          <w:p w14:paraId="59DC015E" w14:textId="77777777" w:rsidR="009B1865" w:rsidRPr="00EE7CC5" w:rsidRDefault="009B1865" w:rsidP="005E60D7">
            <w:pPr>
              <w:jc w:val="center"/>
              <w:rPr>
                <w:sz w:val="24"/>
              </w:rPr>
            </w:pPr>
            <w:r>
              <w:rPr>
                <w:sz w:val="24"/>
              </w:rPr>
              <w:t>––</w:t>
            </w:r>
          </w:p>
        </w:tc>
        <w:tc>
          <w:tcPr>
            <w:tcW w:w="2268" w:type="dxa"/>
            <w:vAlign w:val="center"/>
          </w:tcPr>
          <w:p w14:paraId="682D64D0" w14:textId="77777777" w:rsidR="009B1865" w:rsidRPr="00EE7CC5" w:rsidRDefault="00EC0D54" w:rsidP="005E60D7">
            <w:pPr>
              <w:jc w:val="center"/>
              <w:rPr>
                <w:sz w:val="24"/>
              </w:rPr>
            </w:pPr>
            <w:r>
              <w:rPr>
                <w:sz w:val="24"/>
              </w:rPr>
              <w:t>42 250</w:t>
            </w:r>
          </w:p>
        </w:tc>
      </w:tr>
      <w:tr w:rsidR="009B1865" w:rsidRPr="00EE7CC5" w14:paraId="13D8E338" w14:textId="77777777" w:rsidTr="009B1865">
        <w:tc>
          <w:tcPr>
            <w:tcW w:w="5211" w:type="dxa"/>
            <w:vAlign w:val="center"/>
          </w:tcPr>
          <w:p w14:paraId="707751BF" w14:textId="77777777" w:rsidR="009B1865" w:rsidRPr="00EE7CC5" w:rsidRDefault="009B1865" w:rsidP="005E60D7">
            <w:pPr>
              <w:rPr>
                <w:sz w:val="24"/>
              </w:rPr>
            </w:pPr>
            <w:r>
              <w:rPr>
                <w:sz w:val="24"/>
              </w:rPr>
              <w:t>Иссечение опухолевидных образований с помощью лазера в зависимости от категории сложности</w:t>
            </w:r>
          </w:p>
        </w:tc>
        <w:tc>
          <w:tcPr>
            <w:tcW w:w="2268" w:type="dxa"/>
            <w:vAlign w:val="center"/>
          </w:tcPr>
          <w:p w14:paraId="2C880506" w14:textId="77777777" w:rsidR="009B1865" w:rsidRPr="00EE7CC5" w:rsidRDefault="009B1865" w:rsidP="005E60D7">
            <w:pPr>
              <w:jc w:val="center"/>
              <w:rPr>
                <w:sz w:val="24"/>
              </w:rPr>
            </w:pPr>
            <w:r>
              <w:rPr>
                <w:sz w:val="24"/>
              </w:rPr>
              <w:t>5 000</w:t>
            </w:r>
          </w:p>
        </w:tc>
        <w:tc>
          <w:tcPr>
            <w:tcW w:w="2268" w:type="dxa"/>
            <w:vAlign w:val="center"/>
          </w:tcPr>
          <w:p w14:paraId="79357BBC" w14:textId="77777777" w:rsidR="009B1865" w:rsidRPr="00EE7CC5" w:rsidRDefault="009B1865" w:rsidP="005E60D7">
            <w:pPr>
              <w:jc w:val="center"/>
              <w:rPr>
                <w:sz w:val="24"/>
              </w:rPr>
            </w:pPr>
            <w:r>
              <w:rPr>
                <w:sz w:val="24"/>
              </w:rPr>
              <w:t>18 000</w:t>
            </w:r>
          </w:p>
        </w:tc>
      </w:tr>
      <w:tr w:rsidR="009B1865" w:rsidRPr="00EE7CC5" w14:paraId="75FF609C" w14:textId="77777777" w:rsidTr="009B1865">
        <w:tc>
          <w:tcPr>
            <w:tcW w:w="5211" w:type="dxa"/>
            <w:vAlign w:val="center"/>
          </w:tcPr>
          <w:p w14:paraId="0291A201" w14:textId="77777777" w:rsidR="009B1865" w:rsidRPr="00EE7CC5" w:rsidRDefault="009B1865" w:rsidP="00782146">
            <w:pPr>
              <w:rPr>
                <w:sz w:val="24"/>
              </w:rPr>
            </w:pPr>
            <w:proofErr w:type="spellStart"/>
            <w:r>
              <w:rPr>
                <w:sz w:val="24"/>
              </w:rPr>
              <w:lastRenderedPageBreak/>
              <w:t>Фотодинамотерапия</w:t>
            </w:r>
            <w:proofErr w:type="spellEnd"/>
            <w:r>
              <w:rPr>
                <w:sz w:val="24"/>
              </w:rPr>
              <w:t xml:space="preserve"> (от 5 до 5 зуба)</w:t>
            </w:r>
          </w:p>
        </w:tc>
        <w:tc>
          <w:tcPr>
            <w:tcW w:w="2268" w:type="dxa"/>
            <w:vAlign w:val="center"/>
          </w:tcPr>
          <w:p w14:paraId="2800BEDB" w14:textId="77777777" w:rsidR="009B1865" w:rsidRPr="00EE7CC5" w:rsidRDefault="009B1865" w:rsidP="005E60D7">
            <w:pPr>
              <w:jc w:val="center"/>
              <w:rPr>
                <w:sz w:val="24"/>
              </w:rPr>
            </w:pPr>
            <w:r>
              <w:rPr>
                <w:sz w:val="24"/>
              </w:rPr>
              <w:t>19 000</w:t>
            </w:r>
          </w:p>
        </w:tc>
        <w:tc>
          <w:tcPr>
            <w:tcW w:w="2268" w:type="dxa"/>
            <w:vAlign w:val="center"/>
          </w:tcPr>
          <w:p w14:paraId="3FA69DC5" w14:textId="77777777" w:rsidR="009B1865" w:rsidRPr="00EE7CC5" w:rsidRDefault="009B1865" w:rsidP="005E60D7">
            <w:pPr>
              <w:jc w:val="center"/>
              <w:rPr>
                <w:sz w:val="24"/>
              </w:rPr>
            </w:pPr>
            <w:r>
              <w:rPr>
                <w:sz w:val="24"/>
              </w:rPr>
              <w:t>45 000</w:t>
            </w:r>
          </w:p>
        </w:tc>
      </w:tr>
    </w:tbl>
    <w:p w14:paraId="612A3CE7" w14:textId="001C5513" w:rsidR="00782146" w:rsidRPr="00A56E8A" w:rsidRDefault="00A56E8A" w:rsidP="00A56E8A">
      <w:pPr>
        <w:ind w:firstLine="709"/>
        <w:rPr>
          <w:rFonts w:eastAsia="Times New Roman" w:cs="Times New Roman"/>
          <w:szCs w:val="28"/>
        </w:rPr>
      </w:pPr>
      <w:r w:rsidRPr="00A56E8A">
        <w:rPr>
          <w:rFonts w:eastAsia="Times New Roman" w:cs="Times New Roman"/>
          <w:szCs w:val="28"/>
        </w:rPr>
        <w:t>При сравнительно невысокой стоимости анализируемого аппарата срок его окупаемости составляет в среднем 1 год, что делает его привлекательным средством инвестиции.</w:t>
      </w:r>
    </w:p>
    <w:p w14:paraId="0529FF34" w14:textId="3A35D9AB" w:rsidR="00A56E8A" w:rsidRPr="00777525" w:rsidRDefault="00A56E8A" w:rsidP="00A56E8A">
      <w:pPr>
        <w:ind w:firstLine="709"/>
        <w:rPr>
          <w:rFonts w:eastAsia="Times New Roman" w:cs="Times New Roman"/>
          <w:szCs w:val="28"/>
        </w:rPr>
      </w:pPr>
      <w:r w:rsidRPr="00A56E8A">
        <w:rPr>
          <w:rFonts w:eastAsia="Times New Roman" w:cs="Times New Roman"/>
          <w:szCs w:val="28"/>
        </w:rPr>
        <w:t>В пользу данного довода свидетельствует мне</w:t>
      </w:r>
      <w:r w:rsidRPr="00777525">
        <w:rPr>
          <w:rFonts w:eastAsia="Times New Roman" w:cs="Times New Roman"/>
          <w:szCs w:val="28"/>
        </w:rPr>
        <w:t xml:space="preserve">ние Н.Н. </w:t>
      </w:r>
      <w:proofErr w:type="spellStart"/>
      <w:r w:rsidRPr="00777525">
        <w:rPr>
          <w:rFonts w:eastAsia="Times New Roman" w:cs="Times New Roman"/>
          <w:szCs w:val="28"/>
        </w:rPr>
        <w:t>Прасоцкой</w:t>
      </w:r>
      <w:proofErr w:type="spellEnd"/>
      <w:r w:rsidRPr="00777525">
        <w:rPr>
          <w:rFonts w:eastAsia="Times New Roman" w:cs="Times New Roman"/>
          <w:szCs w:val="28"/>
        </w:rPr>
        <w:t>: одной из важнейших сфер деятельности любого медицинского учреждения, любого предприятия является инвестиционная деятельность. Инвестиции считаются частью всего экономического направления развития медицинских учреждений, а для ее развития требуется расширение объемов активов или же обновление их состава, что возможно в процессе осуществления различных видов инвестирования [</w:t>
      </w:r>
      <w:r w:rsidR="00777525" w:rsidRPr="00777525">
        <w:rPr>
          <w:rFonts w:eastAsia="Times New Roman" w:cs="Times New Roman"/>
          <w:szCs w:val="28"/>
        </w:rPr>
        <w:fldChar w:fldCharType="begin"/>
      </w:r>
      <w:r w:rsidR="00777525" w:rsidRPr="00777525">
        <w:rPr>
          <w:rFonts w:eastAsia="Times New Roman" w:cs="Times New Roman"/>
          <w:szCs w:val="28"/>
        </w:rPr>
        <w:instrText xml:space="preserve"> REF _Ref190784391 \r \h </w:instrText>
      </w:r>
      <w:r w:rsidR="00777525">
        <w:rPr>
          <w:rFonts w:eastAsia="Times New Roman" w:cs="Times New Roman"/>
          <w:szCs w:val="28"/>
        </w:rPr>
        <w:instrText xml:space="preserve"> \* MERGEFORMAT </w:instrText>
      </w:r>
      <w:r w:rsidR="00777525" w:rsidRPr="00777525">
        <w:rPr>
          <w:rFonts w:eastAsia="Times New Roman" w:cs="Times New Roman"/>
          <w:szCs w:val="28"/>
        </w:rPr>
      </w:r>
      <w:r w:rsidR="00777525" w:rsidRPr="00777525">
        <w:rPr>
          <w:rFonts w:eastAsia="Times New Roman" w:cs="Times New Roman"/>
          <w:szCs w:val="28"/>
        </w:rPr>
        <w:fldChar w:fldCharType="separate"/>
      </w:r>
      <w:r w:rsidR="00777525" w:rsidRPr="00777525">
        <w:rPr>
          <w:rFonts w:eastAsia="Times New Roman" w:cs="Times New Roman"/>
          <w:szCs w:val="28"/>
        </w:rPr>
        <w:t>8</w:t>
      </w:r>
      <w:r w:rsidR="00777525" w:rsidRPr="00777525">
        <w:rPr>
          <w:rFonts w:eastAsia="Times New Roman" w:cs="Times New Roman"/>
          <w:szCs w:val="28"/>
        </w:rPr>
        <w:fldChar w:fldCharType="end"/>
      </w:r>
      <w:r w:rsidRPr="00777525">
        <w:rPr>
          <w:rFonts w:eastAsia="Times New Roman" w:cs="Times New Roman"/>
          <w:szCs w:val="28"/>
        </w:rPr>
        <w:t>].</w:t>
      </w:r>
    </w:p>
    <w:p w14:paraId="0B141868" w14:textId="767323EB" w:rsidR="00A56E8A" w:rsidRPr="00A56E8A" w:rsidRDefault="00A56E8A" w:rsidP="00A56E8A">
      <w:pPr>
        <w:ind w:firstLine="709"/>
        <w:rPr>
          <w:rFonts w:eastAsia="Times New Roman" w:cs="Times New Roman"/>
          <w:szCs w:val="28"/>
        </w:rPr>
      </w:pPr>
      <w:r w:rsidRPr="00777525">
        <w:rPr>
          <w:rFonts w:eastAsia="Times New Roman" w:cs="Times New Roman"/>
          <w:szCs w:val="28"/>
        </w:rPr>
        <w:t xml:space="preserve">По замечанию </w:t>
      </w:r>
      <w:proofErr w:type="spellStart"/>
      <w:r w:rsidRPr="00777525">
        <w:rPr>
          <w:rFonts w:eastAsia="Times New Roman" w:cs="Times New Roman"/>
          <w:szCs w:val="28"/>
        </w:rPr>
        <w:t>Дваладзе</w:t>
      </w:r>
      <w:proofErr w:type="spellEnd"/>
      <w:r w:rsidRPr="00777525">
        <w:rPr>
          <w:rFonts w:eastAsia="Times New Roman" w:cs="Times New Roman"/>
          <w:szCs w:val="28"/>
        </w:rPr>
        <w:t xml:space="preserve"> Л.Г., </w:t>
      </w:r>
      <w:proofErr w:type="spellStart"/>
      <w:r w:rsidRPr="00777525">
        <w:rPr>
          <w:rFonts w:eastAsia="Times New Roman" w:cs="Times New Roman"/>
          <w:szCs w:val="28"/>
        </w:rPr>
        <w:t>Галаванов</w:t>
      </w:r>
      <w:proofErr w:type="spellEnd"/>
      <w:r w:rsidRPr="00777525">
        <w:rPr>
          <w:rFonts w:eastAsia="Times New Roman" w:cs="Times New Roman"/>
          <w:szCs w:val="28"/>
        </w:rPr>
        <w:t xml:space="preserve"> В.М. ведущими направлениями концепции развития здравоохранения и медицинской</w:t>
      </w:r>
      <w:r>
        <w:rPr>
          <w:rFonts w:eastAsia="Times New Roman" w:cs="Times New Roman"/>
          <w:szCs w:val="28"/>
        </w:rPr>
        <w:t xml:space="preserve"> науки Российской </w:t>
      </w:r>
      <w:r w:rsidRPr="00A56E8A">
        <w:rPr>
          <w:rFonts w:eastAsia="Times New Roman" w:cs="Times New Roman"/>
          <w:szCs w:val="28"/>
        </w:rPr>
        <w:t>Федерации за по</w:t>
      </w:r>
      <w:r>
        <w:rPr>
          <w:rFonts w:eastAsia="Times New Roman" w:cs="Times New Roman"/>
          <w:szCs w:val="28"/>
        </w:rPr>
        <w:t xml:space="preserve">следние годы стали разработка и </w:t>
      </w:r>
      <w:r w:rsidRPr="00A56E8A">
        <w:rPr>
          <w:rFonts w:eastAsia="Times New Roman" w:cs="Times New Roman"/>
          <w:szCs w:val="28"/>
        </w:rPr>
        <w:t xml:space="preserve">внедрение новых </w:t>
      </w:r>
      <w:proofErr w:type="spellStart"/>
      <w:r w:rsidRPr="00A56E8A">
        <w:rPr>
          <w:rFonts w:eastAsia="Times New Roman" w:cs="Times New Roman"/>
          <w:szCs w:val="28"/>
        </w:rPr>
        <w:t>малозатратных</w:t>
      </w:r>
      <w:proofErr w:type="spellEnd"/>
      <w:r w:rsidRPr="00A56E8A">
        <w:rPr>
          <w:rFonts w:eastAsia="Times New Roman" w:cs="Times New Roman"/>
          <w:szCs w:val="28"/>
        </w:rPr>
        <w:t xml:space="preserve"> и высокоэффективных </w:t>
      </w:r>
      <w:proofErr w:type="spellStart"/>
      <w:r w:rsidRPr="00A56E8A">
        <w:rPr>
          <w:rFonts w:eastAsia="Times New Roman" w:cs="Times New Roman"/>
          <w:szCs w:val="28"/>
        </w:rPr>
        <w:t>стационарозамещающих</w:t>
      </w:r>
      <w:proofErr w:type="spellEnd"/>
      <w:r w:rsidRPr="00A56E8A">
        <w:rPr>
          <w:rFonts w:eastAsia="Times New Roman" w:cs="Times New Roman"/>
          <w:szCs w:val="28"/>
        </w:rPr>
        <w:t xml:space="preserve"> технологий (СЗТ),</w:t>
      </w:r>
      <w:r>
        <w:rPr>
          <w:rFonts w:eastAsia="Times New Roman" w:cs="Times New Roman"/>
          <w:szCs w:val="28"/>
        </w:rPr>
        <w:t xml:space="preserve"> </w:t>
      </w:r>
      <w:r w:rsidRPr="00A56E8A">
        <w:rPr>
          <w:rFonts w:eastAsia="Times New Roman" w:cs="Times New Roman"/>
          <w:szCs w:val="28"/>
        </w:rPr>
        <w:t xml:space="preserve">позволяющих </w:t>
      </w:r>
      <w:r>
        <w:rPr>
          <w:rFonts w:eastAsia="Times New Roman" w:cs="Times New Roman"/>
          <w:szCs w:val="28"/>
        </w:rPr>
        <w:t xml:space="preserve">проводить не только эффективное </w:t>
      </w:r>
      <w:r w:rsidRPr="00A56E8A">
        <w:rPr>
          <w:rFonts w:eastAsia="Times New Roman" w:cs="Times New Roman"/>
          <w:szCs w:val="28"/>
        </w:rPr>
        <w:t>лечение больных, но и более рационально использовать финансовые ресурсы</w:t>
      </w:r>
      <w:r w:rsidR="00777525">
        <w:rPr>
          <w:rFonts w:eastAsia="Times New Roman" w:cs="Times New Roman"/>
          <w:szCs w:val="28"/>
        </w:rPr>
        <w:t xml:space="preserve"> </w:t>
      </w:r>
      <w:r w:rsidR="00777525" w:rsidRPr="00777525">
        <w:rPr>
          <w:rFonts w:eastAsia="Times New Roman" w:cs="Times New Roman"/>
          <w:szCs w:val="28"/>
        </w:rPr>
        <w:t>[</w:t>
      </w:r>
      <w:r w:rsidR="00777525">
        <w:rPr>
          <w:rFonts w:eastAsia="Times New Roman" w:cs="Times New Roman"/>
          <w:szCs w:val="28"/>
        </w:rPr>
        <w:fldChar w:fldCharType="begin"/>
      </w:r>
      <w:r w:rsidR="00777525">
        <w:rPr>
          <w:rFonts w:eastAsia="Times New Roman" w:cs="Times New Roman"/>
          <w:szCs w:val="28"/>
        </w:rPr>
        <w:instrText xml:space="preserve"> REF _Ref190784402 \r \h </w:instrText>
      </w:r>
      <w:r w:rsidR="00777525">
        <w:rPr>
          <w:rFonts w:eastAsia="Times New Roman" w:cs="Times New Roman"/>
          <w:szCs w:val="28"/>
        </w:rPr>
      </w:r>
      <w:r w:rsidR="00777525">
        <w:rPr>
          <w:rFonts w:eastAsia="Times New Roman" w:cs="Times New Roman"/>
          <w:szCs w:val="28"/>
        </w:rPr>
        <w:fldChar w:fldCharType="separate"/>
      </w:r>
      <w:r w:rsidR="00777525">
        <w:rPr>
          <w:rFonts w:eastAsia="Times New Roman" w:cs="Times New Roman"/>
          <w:szCs w:val="28"/>
        </w:rPr>
        <w:t>4</w:t>
      </w:r>
      <w:r w:rsidR="00777525">
        <w:rPr>
          <w:rFonts w:eastAsia="Times New Roman" w:cs="Times New Roman"/>
          <w:szCs w:val="28"/>
        </w:rPr>
        <w:fldChar w:fldCharType="end"/>
      </w:r>
      <w:r w:rsidR="00777525" w:rsidRPr="00777525">
        <w:rPr>
          <w:rFonts w:eastAsia="Times New Roman" w:cs="Times New Roman"/>
          <w:szCs w:val="28"/>
        </w:rPr>
        <w:t>]</w:t>
      </w:r>
      <w:r w:rsidRPr="00A56E8A">
        <w:rPr>
          <w:rFonts w:eastAsia="Times New Roman" w:cs="Times New Roman"/>
          <w:szCs w:val="28"/>
        </w:rPr>
        <w:t>.</w:t>
      </w:r>
    </w:p>
    <w:p w14:paraId="59F85EB1" w14:textId="77777777" w:rsidR="00A56E8A" w:rsidRDefault="00A56E8A" w:rsidP="00A56E8A">
      <w:pPr>
        <w:ind w:firstLine="709"/>
        <w:rPr>
          <w:rFonts w:eastAsia="Times New Roman" w:cs="Times New Roman"/>
          <w:b/>
          <w:szCs w:val="28"/>
        </w:rPr>
      </w:pPr>
    </w:p>
    <w:p w14:paraId="2C6F4A0D" w14:textId="77777777" w:rsidR="00A4763D" w:rsidRDefault="00A4763D" w:rsidP="00A4763D">
      <w:pPr>
        <w:ind w:firstLine="709"/>
        <w:jc w:val="center"/>
        <w:rPr>
          <w:rFonts w:eastAsia="Times New Roman" w:cs="Times New Roman"/>
          <w:b/>
          <w:szCs w:val="28"/>
        </w:rPr>
      </w:pPr>
      <w:r w:rsidRPr="00A4763D">
        <w:rPr>
          <w:rFonts w:eastAsia="Times New Roman" w:cs="Times New Roman"/>
          <w:b/>
          <w:szCs w:val="28"/>
        </w:rPr>
        <w:t>Материалы и методы</w:t>
      </w:r>
    </w:p>
    <w:p w14:paraId="4478B049" w14:textId="77777777" w:rsidR="007F3F98" w:rsidRPr="00A4763D" w:rsidRDefault="007F3F98" w:rsidP="00A4763D">
      <w:pPr>
        <w:ind w:firstLine="709"/>
        <w:jc w:val="center"/>
        <w:rPr>
          <w:rFonts w:eastAsia="Times New Roman" w:cs="Times New Roman"/>
          <w:b/>
          <w:szCs w:val="28"/>
        </w:rPr>
      </w:pPr>
    </w:p>
    <w:p w14:paraId="650FB902" w14:textId="3C3FADC9" w:rsidR="00957C9F" w:rsidRDefault="00957C9F" w:rsidP="00957C9F">
      <w:pPr>
        <w:ind w:firstLine="709"/>
      </w:pPr>
      <w:r>
        <w:t xml:space="preserve">Согласно данным, диодный лазер Алод-01 мощностью 15вт, применяемый в деятельности медучреждения стоит 450 тыс. руб. Указанный аппарат нуждается в проведении ежегодного техобслуживания, которое осуществляется штатным </w:t>
      </w:r>
      <w:proofErr w:type="spellStart"/>
      <w:r>
        <w:t>медтехником</w:t>
      </w:r>
      <w:proofErr w:type="spellEnd"/>
      <w:r>
        <w:t>. Стоимость технического обслуживания аппарата составляет 50000 руб. в год</w:t>
      </w:r>
      <w:r w:rsidR="00777525" w:rsidRPr="00054846">
        <w:t xml:space="preserve"> [</w:t>
      </w:r>
      <w:r w:rsidR="00777525">
        <w:rPr>
          <w:lang w:val="en-US"/>
        </w:rPr>
        <w:fldChar w:fldCharType="begin"/>
      </w:r>
      <w:r w:rsidR="00777525" w:rsidRPr="00054846">
        <w:instrText xml:space="preserve"> </w:instrText>
      </w:r>
      <w:r w:rsidR="00777525">
        <w:rPr>
          <w:lang w:val="en-US"/>
        </w:rPr>
        <w:instrText>REF</w:instrText>
      </w:r>
      <w:r w:rsidR="00777525" w:rsidRPr="00054846">
        <w:instrText xml:space="preserve"> _</w:instrText>
      </w:r>
      <w:r w:rsidR="00777525">
        <w:rPr>
          <w:lang w:val="en-US"/>
        </w:rPr>
        <w:instrText>Ref</w:instrText>
      </w:r>
      <w:r w:rsidR="00777525" w:rsidRPr="00054846">
        <w:instrText>190784417 \</w:instrText>
      </w:r>
      <w:r w:rsidR="00777525">
        <w:rPr>
          <w:lang w:val="en-US"/>
        </w:rPr>
        <w:instrText>r</w:instrText>
      </w:r>
      <w:r w:rsidR="00777525" w:rsidRPr="00054846">
        <w:instrText xml:space="preserve"> \</w:instrText>
      </w:r>
      <w:r w:rsidR="00777525">
        <w:rPr>
          <w:lang w:val="en-US"/>
        </w:rPr>
        <w:instrText>h</w:instrText>
      </w:r>
      <w:r w:rsidR="00777525" w:rsidRPr="00054846">
        <w:instrText xml:space="preserve"> </w:instrText>
      </w:r>
      <w:r w:rsidR="00777525">
        <w:rPr>
          <w:lang w:val="en-US"/>
        </w:rPr>
      </w:r>
      <w:r w:rsidR="00777525">
        <w:rPr>
          <w:lang w:val="en-US"/>
        </w:rPr>
        <w:fldChar w:fldCharType="separate"/>
      </w:r>
      <w:r w:rsidR="00777525" w:rsidRPr="00054846">
        <w:t>1</w:t>
      </w:r>
      <w:r w:rsidR="00777525">
        <w:rPr>
          <w:lang w:val="en-US"/>
        </w:rPr>
        <w:fldChar w:fldCharType="end"/>
      </w:r>
      <w:r w:rsidR="00777525" w:rsidRPr="00054846">
        <w:t>,</w:t>
      </w:r>
      <w:r w:rsidR="00777525">
        <w:rPr>
          <w:lang w:val="en-US"/>
        </w:rPr>
        <w:fldChar w:fldCharType="begin"/>
      </w:r>
      <w:r w:rsidR="00777525" w:rsidRPr="00054846">
        <w:instrText xml:space="preserve"> </w:instrText>
      </w:r>
      <w:r w:rsidR="00777525">
        <w:rPr>
          <w:lang w:val="en-US"/>
        </w:rPr>
        <w:instrText>REF</w:instrText>
      </w:r>
      <w:r w:rsidR="00777525" w:rsidRPr="00054846">
        <w:instrText xml:space="preserve"> _</w:instrText>
      </w:r>
      <w:r w:rsidR="00777525">
        <w:rPr>
          <w:lang w:val="en-US"/>
        </w:rPr>
        <w:instrText>Ref</w:instrText>
      </w:r>
      <w:r w:rsidR="00777525" w:rsidRPr="00054846">
        <w:instrText>190784425 \</w:instrText>
      </w:r>
      <w:r w:rsidR="00777525">
        <w:rPr>
          <w:lang w:val="en-US"/>
        </w:rPr>
        <w:instrText>r</w:instrText>
      </w:r>
      <w:r w:rsidR="00777525" w:rsidRPr="00054846">
        <w:instrText xml:space="preserve"> \</w:instrText>
      </w:r>
      <w:r w:rsidR="00777525">
        <w:rPr>
          <w:lang w:val="en-US"/>
        </w:rPr>
        <w:instrText>h</w:instrText>
      </w:r>
      <w:r w:rsidR="00777525" w:rsidRPr="00054846">
        <w:instrText xml:space="preserve"> </w:instrText>
      </w:r>
      <w:r w:rsidR="00777525">
        <w:rPr>
          <w:lang w:val="en-US"/>
        </w:rPr>
      </w:r>
      <w:r w:rsidR="00777525">
        <w:rPr>
          <w:lang w:val="en-US"/>
        </w:rPr>
        <w:fldChar w:fldCharType="separate"/>
      </w:r>
      <w:r w:rsidR="00777525" w:rsidRPr="00054846">
        <w:t>10</w:t>
      </w:r>
      <w:r w:rsidR="00777525">
        <w:rPr>
          <w:lang w:val="en-US"/>
        </w:rPr>
        <w:fldChar w:fldCharType="end"/>
      </w:r>
      <w:r w:rsidR="00777525" w:rsidRPr="00054846">
        <w:t>]</w:t>
      </w:r>
      <w:r>
        <w:t>.</w:t>
      </w:r>
    </w:p>
    <w:p w14:paraId="27396F6C" w14:textId="77777777" w:rsidR="00A4763D" w:rsidRDefault="00A4763D" w:rsidP="00A4763D">
      <w:pPr>
        <w:ind w:firstLine="709"/>
      </w:pPr>
      <w:r>
        <w:t xml:space="preserve">Замена оборудования – важная экономическая проблема. Задача состоит в определении оптимальных сроков замены старого оборудования (станков, производственных зданий и т.п.). Старение оборудования включает его физический и моральный износ, в результате чего растут производственные затраты, затраты на ремонт и обслуживание, снижаются производительность труда, ликвидная стоимость. Критерием оптимальности являются, как правило, либо прибыль от эксплуатации оборудования (задача максимизации), либо </w:t>
      </w:r>
      <w:r>
        <w:lastRenderedPageBreak/>
        <w:t>суммарные затраты на эксплуатацию в течение планируемого периода (задача минимизации).</w:t>
      </w:r>
    </w:p>
    <w:p w14:paraId="61745913" w14:textId="77777777" w:rsidR="00A4763D" w:rsidRDefault="00A4763D" w:rsidP="00A4763D">
      <w:pPr>
        <w:ind w:firstLine="709"/>
      </w:pPr>
      <w:r>
        <w:t>При построении модели задачи принято считать, что решение о замене выносится в начале каждого промежутка эксплуатации (например, в начале года) и что в принципе оборудование можно использовать неограниченно долго.</w:t>
      </w:r>
    </w:p>
    <w:p w14:paraId="478A1BBF" w14:textId="77777777" w:rsidR="00A4763D" w:rsidRDefault="00A4763D" w:rsidP="00A4763D">
      <w:pPr>
        <w:ind w:firstLine="709"/>
      </w:pPr>
      <w:r>
        <w:t xml:space="preserve">Основная характеристика оборудования – параметр состояния – его возраст </w:t>
      </w:r>
      <w:r>
        <w:rPr>
          <w:lang w:val="en-US"/>
        </w:rPr>
        <w:t>t</w:t>
      </w:r>
      <w:r>
        <w:t>.</w:t>
      </w:r>
    </w:p>
    <w:p w14:paraId="1857532B" w14:textId="77777777" w:rsidR="00A4763D" w:rsidRDefault="00A4763D" w:rsidP="00A4763D">
      <w:pPr>
        <w:ind w:firstLine="709"/>
      </w:pPr>
      <w:r>
        <w:t xml:space="preserve">При составлении динамической модели замены процесс замены рассматривают как </w:t>
      </w:r>
      <w:r>
        <w:rPr>
          <w:lang w:val="en-US"/>
        </w:rPr>
        <w:t>n</w:t>
      </w:r>
      <w:r>
        <w:t xml:space="preserve">-шаговый, разбивая весь период эксплуатации на </w:t>
      </w:r>
      <w:r>
        <w:rPr>
          <w:lang w:val="en-US"/>
        </w:rPr>
        <w:t>n</w:t>
      </w:r>
      <w:r>
        <w:t xml:space="preserve"> шагов. Возможное управление на каждом шаге характеризуется качественными признаками, например, </w:t>
      </w:r>
      <w:proofErr w:type="spellStart"/>
      <w:r>
        <w:t>Х</w:t>
      </w:r>
      <w:r>
        <w:rPr>
          <w:vertAlign w:val="superscript"/>
        </w:rPr>
        <w:t>с</w:t>
      </w:r>
      <w:proofErr w:type="spellEnd"/>
      <w:r>
        <w:t xml:space="preserve"> (сохранить</w:t>
      </w:r>
      <w:r w:rsidRPr="0012065A">
        <w:t xml:space="preserve"> </w:t>
      </w:r>
      <w:r>
        <w:t xml:space="preserve">оборудование), </w:t>
      </w:r>
      <w:proofErr w:type="spellStart"/>
      <w:r>
        <w:t>Х</w:t>
      </w:r>
      <w:r>
        <w:rPr>
          <w:vertAlign w:val="superscript"/>
        </w:rPr>
        <w:t>з</w:t>
      </w:r>
      <w:proofErr w:type="spellEnd"/>
      <w:r>
        <w:t xml:space="preserve"> (заменить) и </w:t>
      </w:r>
      <w:proofErr w:type="spellStart"/>
      <w:r>
        <w:t>Х</w:t>
      </w:r>
      <w:r>
        <w:rPr>
          <w:vertAlign w:val="superscript"/>
        </w:rPr>
        <w:t>р</w:t>
      </w:r>
      <w:proofErr w:type="spellEnd"/>
      <w:r>
        <w:t xml:space="preserve"> (сделать ремонт).</w:t>
      </w:r>
    </w:p>
    <w:p w14:paraId="691E57DC" w14:textId="77777777" w:rsidR="00A4763D" w:rsidRDefault="00A4763D" w:rsidP="00A4763D">
      <w:pPr>
        <w:ind w:firstLine="709"/>
      </w:pPr>
      <w:r>
        <w:t xml:space="preserve">Рассмотрим конкретный пример. </w:t>
      </w:r>
    </w:p>
    <w:p w14:paraId="4C1D7873" w14:textId="77777777" w:rsidR="00A4763D" w:rsidRDefault="00A4763D" w:rsidP="00A4763D">
      <w:pPr>
        <w:ind w:firstLine="709"/>
      </w:pPr>
      <w:r>
        <w:t xml:space="preserve">Оборудование эксплуатируется в течение 5 лет, после этого продается. В начале каждого года можно принять решение сохранить оборудование или заменить его новым. Стоимость нового оборудования </w:t>
      </w:r>
      <w:proofErr w:type="spellStart"/>
      <w:r>
        <w:t>р</w:t>
      </w:r>
      <w:r>
        <w:rPr>
          <w:vertAlign w:val="subscript"/>
        </w:rPr>
        <w:t>о</w:t>
      </w:r>
      <w:proofErr w:type="spellEnd"/>
      <w:r>
        <w:t xml:space="preserve">=450000 руб. После </w:t>
      </w:r>
      <w:r>
        <w:rPr>
          <w:lang w:val="en-US"/>
        </w:rPr>
        <w:t>n</w:t>
      </w:r>
      <w:r>
        <w:t xml:space="preserve"> лет эксплуатации (1меньше либо равно </w:t>
      </w:r>
      <w:r>
        <w:rPr>
          <w:lang w:val="en-US"/>
        </w:rPr>
        <w:t>t</w:t>
      </w:r>
      <w:r>
        <w:t xml:space="preserve"> меньше либо равно 55) оборудование можно продать за 250000 рублей (ликвидная стоимость). Затраты на содержание в течение года зависят от возраста </w:t>
      </w:r>
      <w:r>
        <w:rPr>
          <w:lang w:val="en-US"/>
        </w:rPr>
        <w:t>n</w:t>
      </w:r>
      <w:r>
        <w:t xml:space="preserve"> оборудования и равны </w:t>
      </w:r>
      <w:r>
        <w:rPr>
          <w:lang w:val="en-US"/>
        </w:rPr>
        <w:t>r</w:t>
      </w:r>
      <w:r w:rsidRPr="00E23A08">
        <w:t>(</w:t>
      </w:r>
      <w:r>
        <w:rPr>
          <w:lang w:val="en-US"/>
        </w:rPr>
        <w:t>t</w:t>
      </w:r>
      <w:r w:rsidRPr="00E23A08">
        <w:t>)</w:t>
      </w:r>
      <w:r>
        <w:t>=</w:t>
      </w:r>
      <w:r w:rsidRPr="00E23A08">
        <w:t>50000</w:t>
      </w:r>
      <w:r>
        <w:t xml:space="preserve"> (</w:t>
      </w:r>
      <w:r>
        <w:rPr>
          <w:lang w:val="en-US"/>
        </w:rPr>
        <w:t>t</w:t>
      </w:r>
      <w:r w:rsidRPr="00E23A08">
        <w:t>+</w:t>
      </w:r>
      <w:r>
        <w:t>1). Определить оптимальную стратегию эксплуатации оборудования, чтобы суммарные затраты с учетом начальной покупки и заключительной продажи были минимальны.</w:t>
      </w:r>
    </w:p>
    <w:p w14:paraId="21A2B257" w14:textId="77777777" w:rsidR="00A4763D" w:rsidRDefault="00A4763D" w:rsidP="00A4763D">
      <w:pPr>
        <w:ind w:firstLine="709"/>
      </w:pPr>
      <w:r>
        <w:t xml:space="preserve">Решение. Способ деления управления на шаги естественный, по годам, </w:t>
      </w:r>
      <w:r>
        <w:rPr>
          <w:lang w:val="en-US"/>
        </w:rPr>
        <w:t>n</w:t>
      </w:r>
      <w:r>
        <w:t xml:space="preserve"> = 5. Параметр состояния </w:t>
      </w:r>
      <w:r w:rsidRPr="00E23A08">
        <w:t>–</w:t>
      </w:r>
      <w:r>
        <w:t xml:space="preserve"> возраст машины</w:t>
      </w:r>
      <w:r w:rsidRPr="00E23A08">
        <w:t xml:space="preserve"> –</w:t>
      </w:r>
      <w:r>
        <w:t xml:space="preserve"> </w:t>
      </w:r>
      <w:r>
        <w:rPr>
          <w:lang w:val="en-US"/>
        </w:rPr>
        <w:t>S</w:t>
      </w:r>
      <w:r>
        <w:rPr>
          <w:vertAlign w:val="subscript"/>
          <w:lang w:val="en-US"/>
        </w:rPr>
        <w:t>k</w:t>
      </w:r>
      <w:r w:rsidRPr="00E23A08">
        <w:rPr>
          <w:vertAlign w:val="subscript"/>
        </w:rPr>
        <w:t>-1</w:t>
      </w:r>
      <w:r w:rsidRPr="00E23A08">
        <w:t>=</w:t>
      </w:r>
      <w:r>
        <w:rPr>
          <w:lang w:val="en-US"/>
        </w:rPr>
        <w:t>t</w:t>
      </w:r>
      <w:r w:rsidRPr="00E23A08">
        <w:t xml:space="preserve">, </w:t>
      </w:r>
      <w:r>
        <w:rPr>
          <w:lang w:val="en-US"/>
        </w:rPr>
        <w:t>S</w:t>
      </w:r>
      <w:r>
        <w:rPr>
          <w:vertAlign w:val="subscript"/>
          <w:lang w:val="en-US"/>
        </w:rPr>
        <w:t>o</w:t>
      </w:r>
      <w:r w:rsidRPr="00E23A08">
        <w:t>=0</w:t>
      </w:r>
      <w:r>
        <w:t xml:space="preserve"> </w:t>
      </w:r>
      <w:r w:rsidRPr="00E23A08">
        <w:t>–</w:t>
      </w:r>
      <w:r>
        <w:t xml:space="preserve"> машина новая в начале первого года эксплуатации. Управление на каждом шаге зависит от двух переменных Х</w:t>
      </w:r>
      <w:r>
        <w:rPr>
          <w:vertAlign w:val="superscript"/>
          <w:lang w:val="en-US"/>
        </w:rPr>
        <w:t>c</w:t>
      </w:r>
      <w:r>
        <w:t xml:space="preserve"> </w:t>
      </w:r>
      <w:proofErr w:type="spellStart"/>
      <w:r>
        <w:t>Х</w:t>
      </w:r>
      <w:r w:rsidRPr="00E23A08">
        <w:rPr>
          <w:vertAlign w:val="superscript"/>
        </w:rPr>
        <w:t>з</w:t>
      </w:r>
      <w:proofErr w:type="spellEnd"/>
      <w:r>
        <w:t>.</w:t>
      </w:r>
    </w:p>
    <w:p w14:paraId="79A06FEB" w14:textId="327371A2" w:rsidR="00A4763D" w:rsidRDefault="00A4763D" w:rsidP="00A4763D">
      <w:pPr>
        <w:ind w:firstLine="709"/>
      </w:pPr>
      <w:r>
        <w:t>Уравнения состояний зависят от управления:</w:t>
      </w:r>
    </w:p>
    <w:p w14:paraId="1E807D84" w14:textId="561B0E18" w:rsidR="009A3324" w:rsidRPr="00047386" w:rsidRDefault="00470BE9">
      <m:oMathPara>
        <m:oMathParaPr>
          <m:jc m:val="center"/>
        </m:oMathParaP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k</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t</m:t>
                  </m:r>
                  <m:r>
                    <w:rPr>
                      <w:rFonts w:ascii="Cambria Math" w:hAnsi="Cambria Math"/>
                    </w:rPr>
                    <m:t xml:space="preserve">+1       если </m:t>
                  </m:r>
                  <m:sSub>
                    <m:sSubPr>
                      <m:ctrlPr>
                        <w:rPr>
                          <w:rFonts w:ascii="Cambria Math" w:hAnsi="Cambria Math"/>
                          <w:i/>
                        </w:rPr>
                      </m:ctrlPr>
                    </m:sSubPr>
                    <m:e>
                      <m:r>
                        <w:rPr>
                          <w:rFonts w:ascii="Cambria Math" w:hAnsi="Cambria Math"/>
                        </w:rPr>
                        <m:t>X</m:t>
                      </m:r>
                    </m:e>
                    <m:sub>
                      <m:r>
                        <w:rPr>
                          <w:rFonts w:ascii="Cambria Math" w:hAnsi="Cambria Math"/>
                          <w:lang w:val="en-US"/>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m:t>
                      </m:r>
                    </m:sub>
                  </m:sSub>
                </m:e>
                <m:e>
                  <m:r>
                    <w:rPr>
                      <w:rFonts w:ascii="Cambria Math" w:hAnsi="Cambria Math"/>
                    </w:rPr>
                    <m:t xml:space="preserve">1  если </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r>
                    <w:rPr>
                      <w:rFonts w:ascii="Cambria Math" w:hAnsi="Cambria Math"/>
                      <w:lang w:val="en-US"/>
                    </w:rPr>
                    <m:t>k</m:t>
                  </m:r>
                  <m:r>
                    <w:rPr>
                      <w:rFonts w:ascii="Cambria Math" w:hAnsi="Cambria Math"/>
                      <w:lang w:val="en-US"/>
                    </w:rPr>
                    <m:t>=1</m:t>
                  </m:r>
                  <m:r>
                    <w:rPr>
                      <w:rFonts w:ascii="Cambria Math" w:hAnsi="Cambria Math"/>
                    </w:rPr>
                    <m:t xml:space="preserve">, 2, 3, 4 </m:t>
                  </m:r>
                </m:e>
              </m:eqArr>
            </m:e>
          </m:d>
        </m:oMath>
      </m:oMathPara>
    </w:p>
    <w:p w14:paraId="66FFCC75" w14:textId="77777777" w:rsidR="00A4763D" w:rsidRDefault="00A4763D" w:rsidP="00A4763D">
      <w:pPr>
        <w:ind w:firstLine="709"/>
      </w:pPr>
      <w:r>
        <w:lastRenderedPageBreak/>
        <w:t xml:space="preserve">В самом деле, если к </w:t>
      </w:r>
      <w:r>
        <w:rPr>
          <w:lang w:val="en-US"/>
        </w:rPr>
        <w:t>k</w:t>
      </w:r>
      <w:r>
        <w:t xml:space="preserve">-му шагу </w:t>
      </w:r>
      <w:r>
        <w:rPr>
          <w:lang w:val="en-US"/>
        </w:rPr>
        <w:t>S</w:t>
      </w:r>
      <w:r w:rsidRPr="002A3B0F">
        <w:rPr>
          <w:vertAlign w:val="subscript"/>
          <w:lang w:val="en-US"/>
        </w:rPr>
        <w:t>k</w:t>
      </w:r>
      <w:r w:rsidRPr="002A3B0F">
        <w:rPr>
          <w:vertAlign w:val="subscript"/>
        </w:rPr>
        <w:t>-1</w:t>
      </w:r>
      <w:r w:rsidRPr="002A3B0F">
        <w:t>=</w:t>
      </w:r>
      <w:r>
        <w:rPr>
          <w:lang w:val="en-US"/>
        </w:rPr>
        <w:t>t</w:t>
      </w:r>
      <w:r>
        <w:t>, то при сохранении машины (Х</w:t>
      </w:r>
      <w:r w:rsidRPr="002A3B0F">
        <w:rPr>
          <w:vertAlign w:val="subscript"/>
          <w:lang w:val="en-US"/>
        </w:rPr>
        <w:t>k</w:t>
      </w:r>
      <w:r>
        <w:t>=Х</w:t>
      </w:r>
      <w:r w:rsidRPr="002A3B0F">
        <w:rPr>
          <w:vertAlign w:val="superscript"/>
          <w:lang w:val="en-US"/>
        </w:rPr>
        <w:t>c</w:t>
      </w:r>
      <w:r>
        <w:t>) через год возраст машины увеличится на 1. Если</w:t>
      </w:r>
      <w:r w:rsidRPr="002A3B0F">
        <w:t xml:space="preserve"> </w:t>
      </w:r>
      <w:r>
        <w:t>машина заменяется новой (Х</w:t>
      </w:r>
      <w:r>
        <w:rPr>
          <w:vertAlign w:val="subscript"/>
          <w:lang w:val="en-US"/>
        </w:rPr>
        <w:t>k</w:t>
      </w:r>
      <w:r>
        <w:t>=Х</w:t>
      </w:r>
      <w:r w:rsidRPr="002A3B0F">
        <w:rPr>
          <w:vertAlign w:val="superscript"/>
        </w:rPr>
        <w:t>3</w:t>
      </w:r>
      <w:r>
        <w:t>), то это означает, что к началу</w:t>
      </w:r>
      <w:r w:rsidRPr="002A3B0F">
        <w:t xml:space="preserve"> </w:t>
      </w:r>
      <w:r>
        <w:rPr>
          <w:lang w:val="en-US"/>
        </w:rPr>
        <w:t>k</w:t>
      </w:r>
      <w:r>
        <w:t xml:space="preserve">-го шага ее возраст </w:t>
      </w:r>
      <w:r w:rsidRPr="002A3B0F">
        <w:t xml:space="preserve"> </w:t>
      </w:r>
      <w:r>
        <w:rPr>
          <w:lang w:val="en-US"/>
        </w:rPr>
        <w:t>t</w:t>
      </w:r>
      <w:r>
        <w:t xml:space="preserve">=0, а после года эксплуатации </w:t>
      </w:r>
      <w:r>
        <w:rPr>
          <w:lang w:val="en-US"/>
        </w:rPr>
        <w:t>t</w:t>
      </w:r>
      <w:r>
        <w:t>=1,</w:t>
      </w:r>
      <w:r w:rsidRPr="002A3B0F">
        <w:t xml:space="preserve"> </w:t>
      </w:r>
      <w:r>
        <w:t xml:space="preserve">т.е. </w:t>
      </w:r>
      <w:r>
        <w:rPr>
          <w:lang w:val="en-US"/>
        </w:rPr>
        <w:t>t</w:t>
      </w:r>
      <w:r>
        <w:t>=1.</w:t>
      </w:r>
    </w:p>
    <w:p w14:paraId="7E539EEF" w14:textId="5D5C6040" w:rsidR="00A4763D" w:rsidRDefault="00A4763D" w:rsidP="00A4763D">
      <w:pPr>
        <w:ind w:firstLine="709"/>
      </w:pPr>
      <w:r>
        <w:t xml:space="preserve">Показатель эффективности </w:t>
      </w:r>
      <w:r>
        <w:rPr>
          <w:lang w:val="en-US"/>
        </w:rPr>
        <w:t>k</w:t>
      </w:r>
      <w:r>
        <w:t>-го шага:</w:t>
      </w:r>
    </w:p>
    <w:p w14:paraId="4B51E327" w14:textId="1B73E6C6" w:rsidR="009A3324" w:rsidRDefault="00470BE9">
      <m:oMathPara>
        <m:oMath>
          <m:sSub>
            <m:sSubPr>
              <m:ctrlPr>
                <w:rPr>
                  <w:rFonts w:ascii="Cambria Math" w:hAnsi="Cambria Math"/>
                  <w:i/>
                </w:rPr>
              </m:ctrlPr>
            </m:sSubPr>
            <m:e>
              <m:r>
                <w:rPr>
                  <w:rFonts w:ascii="Cambria Math" w:hAnsi="Cambria Math"/>
                </w:rPr>
                <m:t>F</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 xml:space="preserve">, </m:t>
          </m:r>
          <m:r>
            <w:rPr>
              <w:rFonts w:ascii="Cambria Math" w:hAnsi="Cambria Math"/>
              <w:lang w:val="en-US"/>
            </w:rPr>
            <m:t>t</m:t>
          </m: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500000</m:t>
                  </m:r>
                  <m:d>
                    <m:dPr>
                      <m:ctrlPr>
                        <w:rPr>
                          <w:rFonts w:ascii="Cambria Math" w:hAnsi="Cambria Math"/>
                          <w:i/>
                        </w:rPr>
                      </m:ctrlPr>
                    </m:dPr>
                    <m:e>
                      <m:r>
                        <w:rPr>
                          <w:rFonts w:ascii="Cambria Math" w:hAnsi="Cambria Math"/>
                        </w:rPr>
                        <m:t>t</m:t>
                      </m:r>
                      <m:r>
                        <w:rPr>
                          <w:rFonts w:ascii="Cambria Math" w:hAnsi="Cambria Math"/>
                        </w:rPr>
                        <m:t>+1</m:t>
                      </m:r>
                    </m:e>
                  </m:d>
                  <m:r>
                    <w:rPr>
                      <w:rFonts w:ascii="Cambria Math" w:hAnsi="Cambria Math"/>
                    </w:rPr>
                    <m:t xml:space="preserve">                     если </m:t>
                  </m:r>
                  <m:sSub>
                    <m:sSubPr>
                      <m:ctrlPr>
                        <w:rPr>
                          <w:rFonts w:ascii="Cambria Math" w:hAnsi="Cambria Math"/>
                          <w:i/>
                        </w:rPr>
                      </m:ctrlPr>
                    </m:sSubPr>
                    <m:e>
                      <m:r>
                        <w:rPr>
                          <w:rFonts w:ascii="Cambria Math" w:hAnsi="Cambria Math"/>
                        </w:rPr>
                        <m:t>X</m:t>
                      </m:r>
                    </m:e>
                    <m:sub>
                      <m:r>
                        <w:rPr>
                          <w:rFonts w:ascii="Cambria Math" w:hAnsi="Cambria Math"/>
                          <w:lang w:val="en-US"/>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m:t>
                      </m:r>
                    </m:sub>
                  </m:sSub>
                  <m:r>
                    <w:rPr>
                      <w:rFonts w:ascii="Cambria Math" w:hAnsi="Cambria Math"/>
                    </w:rPr>
                    <m:t xml:space="preserve"> </m:t>
                  </m:r>
                </m:e>
                <m:e>
                  <m:r>
                    <w:rPr>
                      <w:rFonts w:ascii="Cambria Math" w:hAnsi="Cambria Math"/>
                    </w:rPr>
                    <m:t>50000-450000*2-</m:t>
                  </m:r>
                  <m:r>
                    <w:rPr>
                      <w:rFonts w:ascii="Cambria Math" w:hAnsi="Cambria Math"/>
                      <w:lang w:val="en-US"/>
                    </w:rPr>
                    <m:t>t</m:t>
                  </m:r>
                  <m:r>
                    <w:rPr>
                      <w:rFonts w:ascii="Cambria Math" w:hAnsi="Cambria Math"/>
                      <w:lang w:val="en-US"/>
                    </w:rPr>
                    <m:t xml:space="preserve">   </m:t>
                  </m:r>
                  <m:r>
                    <w:rPr>
                      <w:rFonts w:ascii="Cambria Math" w:hAnsi="Cambria Math"/>
                    </w:rPr>
                    <m:t xml:space="preserve">если </m:t>
                  </m:r>
                  <m:sSub>
                    <m:sSubPr>
                      <m:ctrlPr>
                        <w:rPr>
                          <w:rFonts w:ascii="Cambria Math" w:hAnsi="Cambria Math"/>
                          <w:i/>
                        </w:rPr>
                      </m:ctrlPr>
                    </m:sSubPr>
                    <m:e>
                      <m:r>
                        <w:rPr>
                          <w:rFonts w:ascii="Cambria Math" w:hAnsi="Cambria Math"/>
                        </w:rPr>
                        <m:t>X</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e>
              </m:eqArr>
            </m:e>
          </m:d>
        </m:oMath>
      </m:oMathPara>
    </w:p>
    <w:p w14:paraId="5332FE9C" w14:textId="471C841F" w:rsidR="004C354A" w:rsidRPr="004C354A" w:rsidRDefault="004C354A" w:rsidP="004C354A">
      <w:pPr>
        <w:ind w:firstLine="709"/>
        <w:rPr>
          <w:rFonts w:eastAsia="Times New Roman" w:cs="Times New Roman"/>
          <w:szCs w:val="28"/>
        </w:rPr>
      </w:pPr>
      <w:r w:rsidRPr="004C354A">
        <w:rPr>
          <w:rFonts w:eastAsia="Times New Roman" w:cs="Times New Roman"/>
          <w:szCs w:val="28"/>
        </w:rPr>
        <w:t xml:space="preserve">Пусть </w:t>
      </w:r>
      <w:proofErr w:type="spellStart"/>
      <w:r w:rsidRPr="004C354A">
        <w:rPr>
          <w:rFonts w:eastAsia="Times New Roman" w:cs="Times New Roman"/>
          <w:szCs w:val="28"/>
        </w:rPr>
        <w:t>Zk</w:t>
      </w:r>
      <w:proofErr w:type="spellEnd"/>
      <w:r w:rsidRPr="004C354A">
        <w:rPr>
          <w:rFonts w:ascii="Cambria Math" w:eastAsia="Times New Roman" w:hAnsi="Cambria Math" w:cs="Times New Roman"/>
          <w:szCs w:val="28"/>
        </w:rPr>
        <w:t>∗</w:t>
      </w:r>
      <w:r w:rsidRPr="004C354A">
        <w:rPr>
          <w:rFonts w:eastAsia="Times New Roman" w:cs="Times New Roman"/>
          <w:szCs w:val="28"/>
        </w:rPr>
        <w:t>(t)</w:t>
      </w:r>
      <w:r>
        <w:rPr>
          <w:rFonts w:eastAsia="Times New Roman" w:cs="Times New Roman"/>
          <w:szCs w:val="28"/>
        </w:rPr>
        <w:t xml:space="preserve"> –</w:t>
      </w:r>
      <w:r w:rsidRPr="004C354A">
        <w:rPr>
          <w:rFonts w:eastAsia="Times New Roman" w:cs="Times New Roman"/>
          <w:szCs w:val="28"/>
        </w:rPr>
        <w:t xml:space="preserve"> условные оптимальные затраты на эксплуатацию машины, начиная с</w:t>
      </w:r>
      <w:r>
        <w:rPr>
          <w:rFonts w:eastAsia="Times New Roman" w:cs="Times New Roman"/>
          <w:szCs w:val="28"/>
        </w:rPr>
        <w:t xml:space="preserve"> k</w:t>
      </w:r>
      <w:r w:rsidRPr="004C354A">
        <w:rPr>
          <w:rFonts w:eastAsia="Times New Roman" w:cs="Times New Roman"/>
          <w:szCs w:val="28"/>
        </w:rPr>
        <w:t>-</w:t>
      </w:r>
      <w:proofErr w:type="spellStart"/>
      <w:r w:rsidRPr="004C354A">
        <w:rPr>
          <w:rFonts w:eastAsia="Times New Roman" w:cs="Times New Roman"/>
          <w:szCs w:val="28"/>
        </w:rPr>
        <w:t>го</w:t>
      </w:r>
      <w:proofErr w:type="spellEnd"/>
      <w:r w:rsidRPr="004C354A">
        <w:rPr>
          <w:rFonts w:eastAsia="Times New Roman" w:cs="Times New Roman"/>
          <w:szCs w:val="28"/>
        </w:rPr>
        <w:t xml:space="preserve"> шага до конца, при услов</w:t>
      </w:r>
      <w:r>
        <w:rPr>
          <w:rFonts w:eastAsia="Times New Roman" w:cs="Times New Roman"/>
          <w:szCs w:val="28"/>
        </w:rPr>
        <w:t>ии, что к началу k</w:t>
      </w:r>
      <w:r w:rsidRPr="004C354A">
        <w:rPr>
          <w:rFonts w:eastAsia="Times New Roman" w:cs="Times New Roman"/>
          <w:szCs w:val="28"/>
        </w:rPr>
        <w:t>-</w:t>
      </w:r>
      <w:proofErr w:type="spellStart"/>
      <w:r>
        <w:rPr>
          <w:rFonts w:eastAsia="Times New Roman" w:cs="Times New Roman"/>
          <w:szCs w:val="28"/>
        </w:rPr>
        <w:t>го</w:t>
      </w:r>
      <w:proofErr w:type="spellEnd"/>
      <w:r>
        <w:rPr>
          <w:rFonts w:eastAsia="Times New Roman" w:cs="Times New Roman"/>
          <w:szCs w:val="28"/>
        </w:rPr>
        <w:t xml:space="preserve"> шага машина имеет возраст t</w:t>
      </w:r>
      <w:r w:rsidRPr="004C354A">
        <w:rPr>
          <w:rFonts w:eastAsia="Times New Roman" w:cs="Times New Roman"/>
          <w:szCs w:val="28"/>
        </w:rPr>
        <w:t xml:space="preserve"> лет. Запишем для функции </w:t>
      </w:r>
      <w:proofErr w:type="spellStart"/>
      <w:r w:rsidRPr="004C354A">
        <w:rPr>
          <w:rFonts w:eastAsia="Times New Roman" w:cs="Times New Roman"/>
          <w:szCs w:val="28"/>
        </w:rPr>
        <w:t>Zk</w:t>
      </w:r>
      <w:proofErr w:type="spellEnd"/>
      <w:r w:rsidRPr="004C354A">
        <w:rPr>
          <w:rFonts w:ascii="Cambria Math" w:eastAsia="Times New Roman" w:hAnsi="Cambria Math" w:cs="Times New Roman"/>
          <w:szCs w:val="28"/>
        </w:rPr>
        <w:t>∗</w:t>
      </w:r>
      <w:r w:rsidRPr="004C354A">
        <w:rPr>
          <w:rFonts w:eastAsia="Times New Roman" w:cs="Times New Roman"/>
          <w:szCs w:val="28"/>
        </w:rPr>
        <w:t>(t)</w:t>
      </w:r>
      <w:r>
        <w:rPr>
          <w:rFonts w:eastAsia="Times New Roman" w:cs="Times New Roman"/>
          <w:szCs w:val="28"/>
        </w:rPr>
        <w:t xml:space="preserve"> </w:t>
      </w:r>
      <w:r w:rsidRPr="004C354A">
        <w:rPr>
          <w:rFonts w:eastAsia="Times New Roman" w:cs="Times New Roman"/>
          <w:szCs w:val="28"/>
        </w:rPr>
        <w:t>уравнения Беллмана, заменив задачу максимизации на задачу минимизации:</w:t>
      </w:r>
    </w:p>
    <w:p w14:paraId="608E290B" w14:textId="3D10CF4A" w:rsidR="004C354A" w:rsidRPr="00047386" w:rsidRDefault="00470BE9" w:rsidP="004C354A">
      <m:oMathPara>
        <m:oMathParaPr>
          <m:jc m:val="center"/>
        </m:oMathParaP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s</m:t>
              </m:r>
            </m:sub>
          </m:sSub>
          <m:r>
            <w:rPr>
              <w:rFonts w:ascii="Cambria Math" w:hAnsi="Cambria Math"/>
              <w:lang w:val="en-US"/>
            </w:rPr>
            <m:t>*=min</m:t>
          </m: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100(t+1)-450⋅2-(t+1), если </m:t>
                  </m:r>
                  <m:sSub>
                    <m:sSubPr>
                      <m:ctrlPr>
                        <w:rPr>
                          <w:rFonts w:ascii="Cambria Math" w:hAnsi="Cambria Math"/>
                          <w:i/>
                        </w:rPr>
                      </m:ctrlPr>
                    </m:sSubPr>
                    <m:e>
                      <m:r>
                        <w:rPr>
                          <w:rFonts w:ascii="Cambria Math" w:hAnsi="Cambria Math"/>
                        </w:rPr>
                        <m:t>X</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m:t>
                      </m:r>
                    </m:sub>
                  </m:sSub>
                </m:e>
                <m:e>
                  <m:r>
                    <w:rPr>
                      <w:rFonts w:ascii="Cambria Math" w:hAnsi="Cambria Math"/>
                    </w:rPr>
                    <m:t xml:space="preserve">550-100⋅2-t -100⋅2-(t+1),если </m:t>
                  </m:r>
                  <m:sSub>
                    <m:sSubPr>
                      <m:ctrlPr>
                        <w:rPr>
                          <w:rFonts w:ascii="Cambria Math" w:hAnsi="Cambria Math"/>
                          <w:i/>
                        </w:rPr>
                      </m:ctrlPr>
                    </m:sSubPr>
                    <m:e>
                      <m:r>
                        <w:rPr>
                          <w:rFonts w:ascii="Cambria Math" w:hAnsi="Cambria Math"/>
                        </w:rPr>
                        <m:t>X</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e>
              </m:eqArr>
            </m:e>
          </m:d>
        </m:oMath>
      </m:oMathPara>
    </w:p>
    <w:p w14:paraId="39418C25" w14:textId="473D2D2A" w:rsidR="004C354A" w:rsidRPr="004C354A" w:rsidRDefault="004C354A" w:rsidP="004C354A">
      <w:pPr>
        <w:ind w:firstLine="709"/>
        <w:rPr>
          <w:rFonts w:eastAsia="Times New Roman" w:cs="Times New Roman"/>
          <w:szCs w:val="28"/>
        </w:rPr>
      </w:pPr>
      <w:r w:rsidRPr="004C354A">
        <w:rPr>
          <w:rFonts w:eastAsia="Times New Roman" w:cs="Times New Roman"/>
          <w:szCs w:val="28"/>
        </w:rPr>
        <w:t>Величина 4</w:t>
      </w:r>
      <w:r w:rsidR="00277C45">
        <w:rPr>
          <w:rFonts w:eastAsia="Times New Roman" w:cs="Times New Roman"/>
          <w:szCs w:val="28"/>
        </w:rPr>
        <w:t>50</w:t>
      </w:r>
      <w:r w:rsidRPr="004C354A">
        <w:rPr>
          <w:rFonts w:ascii="Cambria Math" w:eastAsia="Times New Roman" w:hAnsi="Cambria Math" w:cs="Times New Roman"/>
          <w:szCs w:val="28"/>
        </w:rPr>
        <w:t>⋅</w:t>
      </w:r>
      <w:r w:rsidRPr="004C354A">
        <w:rPr>
          <w:rFonts w:eastAsia="Times New Roman" w:cs="Times New Roman"/>
          <w:szCs w:val="28"/>
        </w:rPr>
        <w:t>2−(t+1)</w:t>
      </w:r>
      <w:r w:rsidR="00277C45">
        <w:rPr>
          <w:rFonts w:eastAsia="Times New Roman" w:cs="Times New Roman"/>
          <w:szCs w:val="28"/>
        </w:rPr>
        <w:t xml:space="preserve"> –</w:t>
      </w:r>
      <w:r w:rsidRPr="004C354A">
        <w:rPr>
          <w:rFonts w:eastAsia="Times New Roman" w:cs="Times New Roman"/>
          <w:szCs w:val="28"/>
        </w:rPr>
        <w:t xml:space="preserve"> стоимость машины возраста</w:t>
      </w:r>
      <w:r w:rsidR="00277C45">
        <w:rPr>
          <w:rFonts w:eastAsia="Times New Roman" w:cs="Times New Roman"/>
          <w:szCs w:val="28"/>
        </w:rPr>
        <w:t xml:space="preserve"> t</w:t>
      </w:r>
      <w:r w:rsidRPr="004C354A">
        <w:rPr>
          <w:rFonts w:eastAsia="Times New Roman" w:cs="Times New Roman"/>
          <w:szCs w:val="28"/>
        </w:rPr>
        <w:t xml:space="preserve"> лет (по условию машина после 5 лет эксплуатации продается).</w:t>
      </w:r>
    </w:p>
    <w:p w14:paraId="513CAF90" w14:textId="2BF359C5" w:rsidR="00277C45" w:rsidRPr="00047386" w:rsidRDefault="00470BE9" w:rsidP="00277C45">
      <m:oMathPara>
        <m:oMathParaPr>
          <m:jc m:val="center"/>
        </m:oMathParaPr>
        <m:oMath>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k</m:t>
              </m:r>
            </m:sub>
          </m:sSub>
          <m:r>
            <w:rPr>
              <w:rFonts w:ascii="Cambria Math" w:hAnsi="Cambria Math"/>
              <w:lang w:val="en-US"/>
            </w:rPr>
            <m:t>*=min</m:t>
          </m: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100(t+1)+</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k</m:t>
                      </m:r>
                    </m:sub>
                  </m:sSub>
                  <m:r>
                    <w:rPr>
                      <w:rFonts w:ascii="Cambria Math" w:hAnsi="Cambria Math"/>
                    </w:rPr>
                    <m:t xml:space="preserve">+1*(t+1), если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k</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c</m:t>
                      </m:r>
                    </m:sub>
                  </m:sSub>
                </m:e>
                <m:e>
                  <m:r>
                    <w:rPr>
                      <w:rFonts w:ascii="Cambria Math" w:hAnsi="Cambria Math"/>
                    </w:rPr>
                    <m:t>550-100⋅2-t+</m:t>
                  </m:r>
                  <m:sSub>
                    <m:sSubPr>
                      <m:ctrlPr>
                        <w:rPr>
                          <w:rFonts w:ascii="Cambria Math" w:hAnsi="Cambria Math"/>
                          <w:i/>
                          <w:lang w:val="en-US"/>
                        </w:rPr>
                      </m:ctrlPr>
                    </m:sSubPr>
                    <m:e>
                      <m:r>
                        <w:rPr>
                          <w:rFonts w:ascii="Cambria Math" w:hAnsi="Cambria Math"/>
                          <w:lang w:val="en-US"/>
                        </w:rPr>
                        <m:t>Z</m:t>
                      </m:r>
                    </m:e>
                    <m:sub>
                      <m:r>
                        <w:rPr>
                          <w:rFonts w:ascii="Cambria Math" w:hAnsi="Cambria Math"/>
                          <w:lang w:val="en-US"/>
                        </w:rPr>
                        <m:t>k</m:t>
                      </m:r>
                    </m:sub>
                  </m:sSub>
                  <m:r>
                    <w:rPr>
                      <w:rFonts w:ascii="Cambria Math" w:hAnsi="Cambria Math"/>
                    </w:rPr>
                    <m:t xml:space="preserve">+1*(1),если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k</m:t>
                      </m:r>
                    </m:sub>
                  </m:sSub>
                  <m:r>
                    <w:rPr>
                      <w:rFonts w:ascii="Cambria Math" w:hAnsi="Cambria Math"/>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rPr>
                    <m:t xml:space="preserve">, k=4,3,2,1 </m:t>
                  </m:r>
                </m:e>
              </m:eqArr>
            </m:e>
          </m:d>
        </m:oMath>
      </m:oMathPara>
    </w:p>
    <w:p w14:paraId="10FA8020" w14:textId="77777777" w:rsidR="00277C45" w:rsidRDefault="00277C45" w:rsidP="004C354A">
      <w:pPr>
        <w:ind w:firstLine="709"/>
        <w:rPr>
          <w:rFonts w:eastAsia="Times New Roman" w:cs="Times New Roman"/>
          <w:szCs w:val="28"/>
        </w:rPr>
      </w:pPr>
    </w:p>
    <w:p w14:paraId="536880FE" w14:textId="77777777" w:rsidR="00277C45" w:rsidRDefault="004C354A" w:rsidP="004C354A">
      <w:pPr>
        <w:ind w:firstLine="709"/>
        <w:rPr>
          <w:rFonts w:eastAsia="Times New Roman" w:cs="Times New Roman"/>
          <w:szCs w:val="28"/>
        </w:rPr>
      </w:pPr>
      <w:r w:rsidRPr="004C354A">
        <w:rPr>
          <w:rFonts w:eastAsia="Times New Roman" w:cs="Times New Roman"/>
          <w:szCs w:val="28"/>
        </w:rPr>
        <w:t xml:space="preserve">Из определения функций </w:t>
      </w:r>
      <w:proofErr w:type="spellStart"/>
      <w:r w:rsidRPr="004C354A">
        <w:rPr>
          <w:rFonts w:eastAsia="Times New Roman" w:cs="Times New Roman"/>
          <w:szCs w:val="28"/>
        </w:rPr>
        <w:t>Zk</w:t>
      </w:r>
      <w:proofErr w:type="spellEnd"/>
      <w:r w:rsidRPr="004C354A">
        <w:rPr>
          <w:rFonts w:ascii="Cambria Math" w:eastAsia="Times New Roman" w:hAnsi="Cambria Math" w:cs="Times New Roman"/>
          <w:szCs w:val="28"/>
        </w:rPr>
        <w:t>∗</w:t>
      </w:r>
      <w:r w:rsidRPr="004C354A">
        <w:rPr>
          <w:rFonts w:eastAsia="Times New Roman" w:cs="Times New Roman"/>
          <w:szCs w:val="28"/>
        </w:rPr>
        <w:t>(t)</w:t>
      </w:r>
      <w:r w:rsidR="00277C45">
        <w:rPr>
          <w:rFonts w:eastAsia="Times New Roman" w:cs="Times New Roman"/>
          <w:szCs w:val="28"/>
        </w:rPr>
        <w:t xml:space="preserve"> </w:t>
      </w:r>
      <w:r w:rsidRPr="004C354A">
        <w:rPr>
          <w:rFonts w:eastAsia="Times New Roman" w:cs="Times New Roman"/>
          <w:szCs w:val="28"/>
        </w:rPr>
        <w:t>следует, что</w:t>
      </w:r>
    </w:p>
    <w:p w14:paraId="15269D3C" w14:textId="541BFEE9" w:rsidR="004C354A" w:rsidRPr="004C354A" w:rsidRDefault="00470BE9" w:rsidP="004C354A">
      <w:pPr>
        <w:ind w:firstLine="709"/>
        <w:rPr>
          <w:rFonts w:eastAsia="Times New Roman" w:cs="Times New Roman"/>
          <w:szCs w:val="28"/>
        </w:rPr>
      </w:pPr>
      <m:oMathPara>
        <m:oMath>
          <m:sSub>
            <m:sSubPr>
              <m:ctrlPr>
                <w:rPr>
                  <w:rFonts w:ascii="Cambria Math" w:eastAsia="Times New Roman" w:hAnsi="Cambria Math" w:cs="Times New Roman"/>
                  <w:szCs w:val="28"/>
                </w:rPr>
              </m:ctrlPr>
            </m:sSubPr>
            <m:e>
              <m:r>
                <m:rPr>
                  <m:sty m:val="p"/>
                </m:rPr>
                <w:rPr>
                  <w:rFonts w:ascii="Cambria Math" w:eastAsia="Times New Roman" w:hAnsi="Cambria Math" w:cs="Times New Roman"/>
                  <w:szCs w:val="28"/>
                </w:rPr>
                <m:t>Z</m:t>
              </m:r>
            </m:e>
            <m:sub>
              <m:r>
                <m:rPr>
                  <m:sty m:val="p"/>
                </m:rPr>
                <w:rPr>
                  <w:rFonts w:ascii="Cambria Math" w:eastAsia="Times New Roman" w:hAnsi="Cambria Math" w:cs="Times New Roman"/>
                  <w:szCs w:val="28"/>
                </w:rPr>
                <m:t>min</m:t>
              </m:r>
            </m:sub>
          </m:sSub>
          <m:r>
            <w:rPr>
              <w:rFonts w:ascii="Cambria Math" w:eastAsia="Times New Roman" w:hAnsi="Cambria Math" w:cs="Times New Roman"/>
              <w:szCs w:val="28"/>
            </w:rPr>
            <m:t>=</m:t>
          </m:r>
          <m:sSub>
            <m:sSubPr>
              <m:ctrlPr>
                <w:rPr>
                  <w:rFonts w:ascii="Cambria Math" w:eastAsia="Times New Roman" w:hAnsi="Cambria Math" w:cs="Times New Roman"/>
                  <w:szCs w:val="28"/>
                </w:rPr>
              </m:ctrlPr>
            </m:sSubPr>
            <m:e>
              <m:r>
                <m:rPr>
                  <m:sty m:val="p"/>
                </m:rPr>
                <w:rPr>
                  <w:rFonts w:ascii="Cambria Math" w:eastAsia="Times New Roman" w:hAnsi="Cambria Math" w:cs="Times New Roman"/>
                  <w:szCs w:val="28"/>
                </w:rPr>
                <m:t>Z</m:t>
              </m:r>
            </m:e>
            <m:sub>
              <m:r>
                <w:rPr>
                  <w:rFonts w:ascii="Cambria Math" w:eastAsia="Times New Roman" w:hAnsi="Cambria Math" w:cs="Times New Roman"/>
                  <w:szCs w:val="28"/>
                </w:rPr>
                <m:t>1</m:t>
              </m:r>
            </m:sub>
          </m:sSub>
          <m:r>
            <m:rPr>
              <m:sty m:val="p"/>
            </m:rPr>
            <w:rPr>
              <w:rFonts w:ascii="Cambria Math" w:eastAsia="Times New Roman" w:hAnsi="Cambria Math" w:cs="Times New Roman"/>
              <w:szCs w:val="28"/>
            </w:rPr>
            <m:t>*(0)</m:t>
          </m:r>
        </m:oMath>
      </m:oMathPara>
    </w:p>
    <w:p w14:paraId="65BA9B64" w14:textId="77777777" w:rsidR="000606C9" w:rsidRDefault="009B1865" w:rsidP="000606C9">
      <w:pPr>
        <w:ind w:firstLine="709"/>
        <w:rPr>
          <w:rFonts w:eastAsia="Times New Roman" w:cs="Times New Roman"/>
          <w:szCs w:val="28"/>
        </w:rPr>
      </w:pPr>
      <w:r w:rsidRPr="009B1865">
        <w:rPr>
          <w:rFonts w:eastAsia="Times New Roman" w:cs="Times New Roman"/>
          <w:szCs w:val="28"/>
        </w:rPr>
        <w:t xml:space="preserve">Как уже отмечалось, модели и вычислительная схема ДП очень гибки в смысле возможностей включения в модель различных модификаций задачи. Например, аналогичная задача может быть рассмотрена для большого числа вариантов управления, </w:t>
      </w:r>
      <w:r>
        <w:rPr>
          <w:rFonts w:eastAsia="Times New Roman" w:cs="Times New Roman"/>
          <w:szCs w:val="28"/>
        </w:rPr>
        <w:t>«</w:t>
      </w:r>
      <w:r w:rsidRPr="009B1865">
        <w:rPr>
          <w:rFonts w:eastAsia="Times New Roman" w:cs="Times New Roman"/>
          <w:szCs w:val="28"/>
        </w:rPr>
        <w:t>ремонт</w:t>
      </w:r>
      <w:r>
        <w:rPr>
          <w:rFonts w:eastAsia="Times New Roman" w:cs="Times New Roman"/>
          <w:szCs w:val="28"/>
        </w:rPr>
        <w:t>»</w:t>
      </w:r>
      <w:r w:rsidRPr="009B1865">
        <w:rPr>
          <w:rFonts w:eastAsia="Times New Roman" w:cs="Times New Roman"/>
          <w:szCs w:val="28"/>
        </w:rPr>
        <w:t xml:space="preserve">, </w:t>
      </w:r>
      <w:r>
        <w:rPr>
          <w:rFonts w:eastAsia="Times New Roman" w:cs="Times New Roman"/>
          <w:szCs w:val="28"/>
        </w:rPr>
        <w:t>«</w:t>
      </w:r>
      <w:r w:rsidRPr="009B1865">
        <w:rPr>
          <w:rFonts w:eastAsia="Times New Roman" w:cs="Times New Roman"/>
          <w:szCs w:val="28"/>
        </w:rPr>
        <w:t>капитальный ремонт</w:t>
      </w:r>
      <w:r>
        <w:rPr>
          <w:rFonts w:eastAsia="Times New Roman" w:cs="Times New Roman"/>
          <w:szCs w:val="28"/>
        </w:rPr>
        <w:t>» и т.</w:t>
      </w:r>
      <w:r w:rsidRPr="009B1865">
        <w:rPr>
          <w:rFonts w:eastAsia="Times New Roman" w:cs="Times New Roman"/>
          <w:szCs w:val="28"/>
        </w:rPr>
        <w:t>д. Можно рассматривать замену оборудования новым с учетом технического прогресса, можно учесть изменения в затратах на эксплуатацию оборудования после его ремонта, в зависимости от года эксплуатации (дороже, дешевле). Все эти факторы можно учитывать вычислительной схемой ДП</w:t>
      </w:r>
      <w:r>
        <w:rPr>
          <w:rFonts w:eastAsia="Times New Roman" w:cs="Times New Roman"/>
          <w:szCs w:val="28"/>
        </w:rPr>
        <w:t>.</w:t>
      </w:r>
    </w:p>
    <w:p w14:paraId="42E83BF2" w14:textId="77777777" w:rsidR="009B1865" w:rsidRDefault="009B1865" w:rsidP="000606C9">
      <w:pPr>
        <w:ind w:firstLine="709"/>
        <w:rPr>
          <w:rFonts w:eastAsia="Times New Roman" w:cs="Times New Roman"/>
          <w:szCs w:val="28"/>
        </w:rPr>
      </w:pPr>
    </w:p>
    <w:p w14:paraId="62508CFA" w14:textId="77777777" w:rsidR="009B1865" w:rsidRDefault="009B1865" w:rsidP="009B1865">
      <w:pPr>
        <w:jc w:val="center"/>
        <w:rPr>
          <w:rFonts w:eastAsia="Times New Roman" w:cs="Times New Roman"/>
          <w:b/>
          <w:szCs w:val="28"/>
        </w:rPr>
      </w:pPr>
      <w:r w:rsidRPr="009B1865">
        <w:rPr>
          <w:rFonts w:eastAsia="Times New Roman" w:cs="Times New Roman"/>
          <w:b/>
          <w:szCs w:val="28"/>
        </w:rPr>
        <w:t>Результаты</w:t>
      </w:r>
    </w:p>
    <w:p w14:paraId="473D3966" w14:textId="77777777" w:rsidR="007F3F98" w:rsidRPr="009B1865" w:rsidRDefault="007F3F98" w:rsidP="009B1865">
      <w:pPr>
        <w:jc w:val="center"/>
        <w:rPr>
          <w:rFonts w:eastAsia="Times New Roman" w:cs="Times New Roman"/>
          <w:b/>
          <w:szCs w:val="28"/>
        </w:rPr>
      </w:pPr>
    </w:p>
    <w:p w14:paraId="3B9794A3" w14:textId="77777777" w:rsidR="00786D34" w:rsidRDefault="009B1865" w:rsidP="000606C9">
      <w:pPr>
        <w:ind w:firstLine="709"/>
        <w:rPr>
          <w:rFonts w:eastAsia="Times New Roman" w:cs="Times New Roman"/>
          <w:szCs w:val="28"/>
        </w:rPr>
      </w:pPr>
      <w:r w:rsidRPr="009B1865">
        <w:rPr>
          <w:rFonts w:eastAsia="Times New Roman" w:cs="Times New Roman"/>
          <w:szCs w:val="28"/>
        </w:rPr>
        <w:lastRenderedPageBreak/>
        <w:t xml:space="preserve">Стоматологическая клиника предоставила данные по финансовым аспектам, связанным с обновлением оборудования </w:t>
      </w:r>
      <w:r>
        <w:rPr>
          <w:rFonts w:eastAsia="Times New Roman" w:cs="Times New Roman"/>
          <w:szCs w:val="28"/>
        </w:rPr>
        <w:t>Алод-01</w:t>
      </w:r>
      <w:r w:rsidRPr="009B1865">
        <w:rPr>
          <w:rFonts w:eastAsia="Times New Roman" w:cs="Times New Roman"/>
          <w:szCs w:val="28"/>
        </w:rPr>
        <w:t xml:space="preserve">. Стоимость покупки нового </w:t>
      </w:r>
      <w:r>
        <w:rPr>
          <w:rFonts w:eastAsia="Times New Roman" w:cs="Times New Roman"/>
          <w:szCs w:val="28"/>
        </w:rPr>
        <w:t>диодного лазера</w:t>
      </w:r>
      <w:r w:rsidRPr="009B1865">
        <w:rPr>
          <w:rFonts w:eastAsia="Times New Roman" w:cs="Times New Roman"/>
          <w:szCs w:val="28"/>
        </w:rPr>
        <w:t xml:space="preserve"> включает в себя все необходимые компоненты и гарантии. Затраты на обслуживание старого оборудования, включая регулярные проверки</w:t>
      </w:r>
      <w:r>
        <w:rPr>
          <w:rFonts w:eastAsia="Times New Roman" w:cs="Times New Roman"/>
          <w:szCs w:val="28"/>
        </w:rPr>
        <w:t xml:space="preserve"> и покупку расходных материалов (</w:t>
      </w:r>
      <w:proofErr w:type="spellStart"/>
      <w:r>
        <w:rPr>
          <w:rFonts w:eastAsia="Times New Roman" w:cs="Times New Roman"/>
          <w:szCs w:val="28"/>
        </w:rPr>
        <w:t>световод</w:t>
      </w:r>
      <w:proofErr w:type="spellEnd"/>
      <w:r>
        <w:rPr>
          <w:rFonts w:eastAsia="Times New Roman" w:cs="Times New Roman"/>
          <w:szCs w:val="28"/>
        </w:rPr>
        <w:t xml:space="preserve"> длиной 2,7 м – 8000 руб. ресурс – 50 операций) не</w:t>
      </w:r>
      <w:r w:rsidRPr="009B1865">
        <w:rPr>
          <w:rFonts w:eastAsia="Times New Roman" w:cs="Times New Roman"/>
          <w:szCs w:val="28"/>
        </w:rPr>
        <w:t xml:space="preserve">значительны. При этом предполагаемая стоимость продажи старого </w:t>
      </w:r>
      <w:r>
        <w:rPr>
          <w:rFonts w:eastAsia="Times New Roman" w:cs="Times New Roman"/>
          <w:szCs w:val="28"/>
        </w:rPr>
        <w:t>аппарата</w:t>
      </w:r>
      <w:r w:rsidRPr="009B1865">
        <w:rPr>
          <w:rFonts w:eastAsia="Times New Roman" w:cs="Times New Roman"/>
          <w:szCs w:val="28"/>
        </w:rPr>
        <w:t xml:space="preserve"> позволит частично компенсировать расходы на приобретение нового устройства. </w:t>
      </w:r>
    </w:p>
    <w:p w14:paraId="1EFAA34B" w14:textId="35E16872" w:rsidR="00786D34" w:rsidRDefault="00786D34" w:rsidP="000606C9">
      <w:pPr>
        <w:ind w:firstLine="709"/>
        <w:rPr>
          <w:rFonts w:eastAsia="Times New Roman" w:cs="Times New Roman"/>
          <w:szCs w:val="28"/>
        </w:rPr>
      </w:pPr>
      <w:r>
        <w:rPr>
          <w:rFonts w:eastAsia="Times New Roman" w:cs="Times New Roman"/>
          <w:szCs w:val="28"/>
        </w:rPr>
        <w:t>В расчетах мы руководствовались предполагаемым сроком эксплуатации 5 лет. Согласно данным производителя, ресурс аппарата составляет 5000 часов. При средней продолжительности работы 2,5-3 часа в день, ресурс будет выработан примерно за 5,48 года, что округлено до 5 лет</w:t>
      </w:r>
      <w:r w:rsidR="00777525" w:rsidRPr="00777525">
        <w:rPr>
          <w:rFonts w:eastAsia="Times New Roman" w:cs="Times New Roman"/>
          <w:szCs w:val="28"/>
        </w:rPr>
        <w:t xml:space="preserve"> [</w:t>
      </w:r>
      <w:r w:rsidR="00777525">
        <w:rPr>
          <w:rFonts w:eastAsia="Times New Roman" w:cs="Times New Roman"/>
          <w:szCs w:val="28"/>
        </w:rPr>
        <w:fldChar w:fldCharType="begin"/>
      </w:r>
      <w:r w:rsidR="00777525">
        <w:rPr>
          <w:rFonts w:eastAsia="Times New Roman" w:cs="Times New Roman"/>
          <w:szCs w:val="28"/>
        </w:rPr>
        <w:instrText xml:space="preserve"> REF _Ref190784451 \r \h </w:instrText>
      </w:r>
      <w:r w:rsidR="00777525">
        <w:rPr>
          <w:rFonts w:eastAsia="Times New Roman" w:cs="Times New Roman"/>
          <w:szCs w:val="28"/>
        </w:rPr>
      </w:r>
      <w:r w:rsidR="00777525">
        <w:rPr>
          <w:rFonts w:eastAsia="Times New Roman" w:cs="Times New Roman"/>
          <w:szCs w:val="28"/>
        </w:rPr>
        <w:fldChar w:fldCharType="separate"/>
      </w:r>
      <w:r w:rsidR="00777525">
        <w:rPr>
          <w:rFonts w:eastAsia="Times New Roman" w:cs="Times New Roman"/>
          <w:szCs w:val="28"/>
        </w:rPr>
        <w:t>3</w:t>
      </w:r>
      <w:r w:rsidR="00777525">
        <w:rPr>
          <w:rFonts w:eastAsia="Times New Roman" w:cs="Times New Roman"/>
          <w:szCs w:val="28"/>
        </w:rPr>
        <w:fldChar w:fldCharType="end"/>
      </w:r>
      <w:r w:rsidR="00777525" w:rsidRPr="00777525">
        <w:rPr>
          <w:rFonts w:eastAsia="Times New Roman" w:cs="Times New Roman"/>
          <w:szCs w:val="28"/>
        </w:rPr>
        <w:t>]</w:t>
      </w:r>
      <w:r>
        <w:rPr>
          <w:rFonts w:eastAsia="Times New Roman" w:cs="Times New Roman"/>
          <w:szCs w:val="28"/>
        </w:rPr>
        <w:t>.</w:t>
      </w:r>
    </w:p>
    <w:p w14:paraId="7E280D02" w14:textId="62A3E434" w:rsidR="00786D34" w:rsidRDefault="00786D34" w:rsidP="000606C9">
      <w:pPr>
        <w:ind w:firstLine="709"/>
        <w:rPr>
          <w:rFonts w:eastAsia="Times New Roman" w:cs="Times New Roman"/>
          <w:szCs w:val="28"/>
        </w:rPr>
      </w:pPr>
      <w:r>
        <w:rPr>
          <w:rFonts w:eastAsia="Times New Roman" w:cs="Times New Roman"/>
          <w:szCs w:val="28"/>
        </w:rPr>
        <w:t>Вычисление ресурса аппарата Алод-01 вычисляли следующим образом:</w:t>
      </w:r>
    </w:p>
    <w:p w14:paraId="3A978A5D" w14:textId="00D05D8D" w:rsidR="00786D34" w:rsidRDefault="00786D34" w:rsidP="000606C9">
      <w:pPr>
        <w:ind w:firstLine="709"/>
        <w:rPr>
          <w:rFonts w:eastAsia="Times New Roman" w:cs="Times New Roman"/>
          <w:szCs w:val="28"/>
        </w:rPr>
      </w:pPr>
      <m:oMathPara>
        <m:oMath>
          <m:r>
            <w:rPr>
              <w:rFonts w:ascii="Cambria Math" w:eastAsia="Times New Roman" w:hAnsi="Cambria Math" w:cs="Cambria Math"/>
              <w:szCs w:val="28"/>
            </w:rPr>
            <m:t>Количество дней</m:t>
          </m:r>
          <m:r>
            <m:rPr>
              <m:sty m:val="p"/>
            </m:rPr>
            <w:rPr>
              <w:rFonts w:ascii="Cambria Math" w:eastAsia="Times New Roman" w:hAnsi="Cambria Math" w:cs="Cambria Math"/>
              <w:szCs w:val="28"/>
            </w:rPr>
            <m:t>=</m:t>
          </m:r>
          <m:f>
            <m:fPr>
              <m:ctrlPr>
                <w:rPr>
                  <w:rFonts w:ascii="Cambria Math" w:eastAsia="Times New Roman" w:hAnsi="Cambria Math" w:cs="Times New Roman"/>
                  <w:szCs w:val="28"/>
                </w:rPr>
              </m:ctrlPr>
            </m:fPr>
            <m:num>
              <m:r>
                <w:rPr>
                  <w:rFonts w:ascii="Cambria Math" w:eastAsia="Times New Roman" w:hAnsi="Cambria Math" w:cs="Cambria Math"/>
                  <w:szCs w:val="28"/>
                </w:rPr>
                <m:t xml:space="preserve">Общий ресурс в часах </m:t>
              </m:r>
            </m:num>
            <m:den>
              <m:r>
                <m:rPr>
                  <m:sty m:val="p"/>
                </m:rPr>
                <w:rPr>
                  <w:rFonts w:ascii="Cambria Math" w:eastAsia="Times New Roman" w:hAnsi="Cambria Math" w:cs="Cambria Math"/>
                  <w:szCs w:val="28"/>
                </w:rPr>
                <m:t>Часы работы в день</m:t>
              </m:r>
            </m:den>
          </m:f>
        </m:oMath>
      </m:oMathPara>
    </w:p>
    <w:p w14:paraId="54A187D2" w14:textId="6D6EE5EE" w:rsidR="00786D34" w:rsidRDefault="00786D34" w:rsidP="000606C9">
      <w:pPr>
        <w:ind w:firstLine="709"/>
        <w:rPr>
          <w:rFonts w:eastAsia="Times New Roman" w:cs="Times New Roman"/>
          <w:szCs w:val="28"/>
        </w:rPr>
      </w:pPr>
      <w:r>
        <w:rPr>
          <w:rFonts w:eastAsia="Times New Roman" w:cs="Times New Roman"/>
          <w:szCs w:val="28"/>
        </w:rPr>
        <w:t>Далее по формуле:</w:t>
      </w:r>
    </w:p>
    <w:p w14:paraId="510D6BE7" w14:textId="186046FE" w:rsidR="00786D34" w:rsidRDefault="00786D34" w:rsidP="00786D34">
      <w:pPr>
        <w:ind w:firstLine="709"/>
        <w:rPr>
          <w:rFonts w:eastAsia="Times New Roman" w:cs="Times New Roman"/>
          <w:szCs w:val="28"/>
        </w:rPr>
      </w:pPr>
      <m:oMathPara>
        <m:oMath>
          <m:r>
            <w:rPr>
              <w:rFonts w:ascii="Cambria Math" w:eastAsia="Times New Roman" w:hAnsi="Cambria Math" w:cs="Cambria Math"/>
              <w:szCs w:val="28"/>
            </w:rPr>
            <m:t>Количество лет выработки ресурса</m:t>
          </m:r>
          <m:r>
            <m:rPr>
              <m:sty m:val="p"/>
            </m:rPr>
            <w:rPr>
              <w:rFonts w:ascii="Cambria Math" w:eastAsia="Times New Roman" w:hAnsi="Cambria Math" w:cs="Cambria Math"/>
              <w:szCs w:val="28"/>
            </w:rPr>
            <m:t>=</m:t>
          </m:r>
          <m:f>
            <m:fPr>
              <m:ctrlPr>
                <w:rPr>
                  <w:rFonts w:ascii="Cambria Math" w:eastAsia="Times New Roman" w:hAnsi="Cambria Math" w:cs="Times New Roman"/>
                  <w:szCs w:val="28"/>
                </w:rPr>
              </m:ctrlPr>
            </m:fPr>
            <m:num>
              <m:r>
                <w:rPr>
                  <w:rFonts w:ascii="Cambria Math" w:eastAsia="Times New Roman" w:hAnsi="Cambria Math" w:cs="Cambria Math"/>
                  <w:szCs w:val="28"/>
                </w:rPr>
                <m:t xml:space="preserve">Количество дней </m:t>
              </m:r>
            </m:num>
            <m:den>
              <m:r>
                <m:rPr>
                  <m:sty m:val="p"/>
                </m:rPr>
                <w:rPr>
                  <w:rFonts w:ascii="Cambria Math" w:eastAsia="Times New Roman" w:hAnsi="Cambria Math" w:cs="Cambria Math"/>
                  <w:szCs w:val="28"/>
                </w:rPr>
                <m:t>Количество дней в году</m:t>
              </m:r>
            </m:den>
          </m:f>
        </m:oMath>
      </m:oMathPara>
    </w:p>
    <w:p w14:paraId="6F38B46E" w14:textId="77777777" w:rsidR="00786D34" w:rsidRDefault="00786D34" w:rsidP="000606C9">
      <w:pPr>
        <w:ind w:firstLine="709"/>
        <w:rPr>
          <w:rFonts w:eastAsia="Times New Roman" w:cs="Times New Roman"/>
          <w:szCs w:val="28"/>
        </w:rPr>
      </w:pPr>
    </w:p>
    <w:p w14:paraId="12CFCB16" w14:textId="412E0ECD" w:rsidR="009B1865" w:rsidRDefault="009B1865" w:rsidP="000606C9">
      <w:pPr>
        <w:ind w:firstLine="709"/>
        <w:rPr>
          <w:rFonts w:eastAsia="Times New Roman" w:cs="Times New Roman"/>
          <w:szCs w:val="28"/>
        </w:rPr>
      </w:pPr>
      <w:r w:rsidRPr="009B1865">
        <w:rPr>
          <w:rFonts w:eastAsia="Times New Roman" w:cs="Times New Roman"/>
          <w:szCs w:val="28"/>
        </w:rPr>
        <w:t>Данные по стоимости покупки нового оборудования, затрат на  обслуживания и стоимости продажи старого оборудования</w:t>
      </w:r>
      <w:r>
        <w:rPr>
          <w:rFonts w:eastAsia="Times New Roman" w:cs="Times New Roman"/>
          <w:szCs w:val="28"/>
        </w:rPr>
        <w:t xml:space="preserve"> представлены в таблице 2.</w:t>
      </w:r>
    </w:p>
    <w:p w14:paraId="48AEB3FA" w14:textId="77777777" w:rsidR="005647C5" w:rsidRDefault="001D379E" w:rsidP="001D379E">
      <w:pPr>
        <w:jc w:val="center"/>
        <w:rPr>
          <w:rFonts w:eastAsia="Times New Roman" w:cs="Times New Roman"/>
          <w:szCs w:val="28"/>
        </w:rPr>
      </w:pPr>
      <w:r>
        <w:rPr>
          <w:rFonts w:eastAsia="Times New Roman" w:cs="Times New Roman"/>
          <w:szCs w:val="28"/>
        </w:rPr>
        <w:t>Таблица 2. Исходные данные</w:t>
      </w:r>
    </w:p>
    <w:tbl>
      <w:tblPr>
        <w:tblStyle w:val="a5"/>
        <w:tblW w:w="9889" w:type="dxa"/>
        <w:tblLayout w:type="fixed"/>
        <w:tblLook w:val="0400" w:firstRow="0" w:lastRow="0" w:firstColumn="0" w:lastColumn="0" w:noHBand="0" w:noVBand="1"/>
      </w:tblPr>
      <w:tblGrid>
        <w:gridCol w:w="3652"/>
        <w:gridCol w:w="1247"/>
        <w:gridCol w:w="1247"/>
        <w:gridCol w:w="1248"/>
        <w:gridCol w:w="1247"/>
        <w:gridCol w:w="1248"/>
      </w:tblGrid>
      <w:tr w:rsidR="001D379E" w14:paraId="2B1DFB42" w14:textId="77777777" w:rsidTr="007F3F98">
        <w:trPr>
          <w:trHeight w:val="425"/>
        </w:trPr>
        <w:tc>
          <w:tcPr>
            <w:tcW w:w="3652" w:type="dxa"/>
            <w:vAlign w:val="center"/>
          </w:tcPr>
          <w:p w14:paraId="713B655E" w14:textId="77777777" w:rsidR="001D379E" w:rsidRDefault="001D379E" w:rsidP="00782146">
            <w:pPr>
              <w:jc w:val="center"/>
              <w:rPr>
                <w:rFonts w:eastAsia="Times New Roman" w:cs="Times New Roman"/>
                <w:sz w:val="24"/>
                <w:szCs w:val="24"/>
              </w:rPr>
            </w:pPr>
            <w:r>
              <w:rPr>
                <w:rFonts w:eastAsia="Times New Roman" w:cs="Times New Roman"/>
                <w:sz w:val="24"/>
                <w:szCs w:val="24"/>
              </w:rPr>
              <w:t>Возраст оборудования t, год</w:t>
            </w:r>
          </w:p>
        </w:tc>
        <w:tc>
          <w:tcPr>
            <w:tcW w:w="1247" w:type="dxa"/>
            <w:vAlign w:val="center"/>
          </w:tcPr>
          <w:p w14:paraId="0EACC867" w14:textId="77777777" w:rsidR="001D379E" w:rsidRPr="000618B7" w:rsidRDefault="001D379E" w:rsidP="00782146">
            <w:pPr>
              <w:jc w:val="center"/>
              <w:rPr>
                <w:rFonts w:eastAsia="Times New Roman" w:cs="Times New Roman"/>
                <w:sz w:val="24"/>
                <w:szCs w:val="24"/>
              </w:rPr>
            </w:pPr>
            <w:r w:rsidRPr="000618B7">
              <w:rPr>
                <w:rFonts w:cs="Times New Roman"/>
                <w:color w:val="000000"/>
                <w:sz w:val="24"/>
                <w:szCs w:val="24"/>
              </w:rPr>
              <w:t>1</w:t>
            </w:r>
          </w:p>
        </w:tc>
        <w:tc>
          <w:tcPr>
            <w:tcW w:w="1247" w:type="dxa"/>
            <w:vAlign w:val="center"/>
          </w:tcPr>
          <w:p w14:paraId="1590D7A2" w14:textId="77777777" w:rsidR="001D379E" w:rsidRPr="000618B7" w:rsidRDefault="001D379E" w:rsidP="00782146">
            <w:pPr>
              <w:jc w:val="center"/>
              <w:rPr>
                <w:rFonts w:eastAsia="Times New Roman" w:cs="Times New Roman"/>
                <w:sz w:val="24"/>
                <w:szCs w:val="24"/>
              </w:rPr>
            </w:pPr>
            <w:r w:rsidRPr="000618B7">
              <w:rPr>
                <w:rFonts w:cs="Times New Roman"/>
                <w:color w:val="000000"/>
                <w:sz w:val="24"/>
                <w:szCs w:val="24"/>
              </w:rPr>
              <w:t>2</w:t>
            </w:r>
          </w:p>
        </w:tc>
        <w:tc>
          <w:tcPr>
            <w:tcW w:w="1248" w:type="dxa"/>
            <w:vAlign w:val="center"/>
          </w:tcPr>
          <w:p w14:paraId="70AD2EE0" w14:textId="77777777" w:rsidR="001D379E" w:rsidRPr="000618B7" w:rsidRDefault="001D379E" w:rsidP="00782146">
            <w:pPr>
              <w:jc w:val="center"/>
              <w:rPr>
                <w:rFonts w:eastAsia="Times New Roman" w:cs="Times New Roman"/>
                <w:sz w:val="24"/>
                <w:szCs w:val="24"/>
              </w:rPr>
            </w:pPr>
            <w:r w:rsidRPr="000618B7">
              <w:rPr>
                <w:rFonts w:cs="Times New Roman"/>
                <w:color w:val="000000"/>
                <w:sz w:val="24"/>
                <w:szCs w:val="24"/>
              </w:rPr>
              <w:t>3</w:t>
            </w:r>
          </w:p>
        </w:tc>
        <w:tc>
          <w:tcPr>
            <w:tcW w:w="1247" w:type="dxa"/>
            <w:vAlign w:val="center"/>
          </w:tcPr>
          <w:p w14:paraId="3EEC3D16" w14:textId="77777777" w:rsidR="001D379E" w:rsidRPr="000618B7" w:rsidRDefault="001D379E" w:rsidP="00782146">
            <w:pPr>
              <w:jc w:val="center"/>
              <w:rPr>
                <w:rFonts w:eastAsia="Times New Roman" w:cs="Times New Roman"/>
                <w:sz w:val="24"/>
                <w:szCs w:val="24"/>
              </w:rPr>
            </w:pPr>
            <w:r w:rsidRPr="000618B7">
              <w:rPr>
                <w:rFonts w:cs="Times New Roman"/>
                <w:color w:val="000000"/>
                <w:sz w:val="24"/>
                <w:szCs w:val="24"/>
              </w:rPr>
              <w:t>4</w:t>
            </w:r>
          </w:p>
        </w:tc>
        <w:tc>
          <w:tcPr>
            <w:tcW w:w="1248" w:type="dxa"/>
            <w:vAlign w:val="center"/>
          </w:tcPr>
          <w:p w14:paraId="07F05C9F" w14:textId="77777777" w:rsidR="001D379E" w:rsidRPr="000618B7" w:rsidRDefault="001D379E" w:rsidP="00782146">
            <w:pPr>
              <w:jc w:val="center"/>
              <w:rPr>
                <w:rFonts w:eastAsia="Times New Roman" w:cs="Times New Roman"/>
                <w:sz w:val="24"/>
                <w:szCs w:val="24"/>
              </w:rPr>
            </w:pPr>
            <w:r w:rsidRPr="000618B7">
              <w:rPr>
                <w:rFonts w:cs="Times New Roman"/>
                <w:color w:val="000000"/>
                <w:sz w:val="24"/>
                <w:szCs w:val="24"/>
              </w:rPr>
              <w:t>5</w:t>
            </w:r>
          </w:p>
        </w:tc>
      </w:tr>
      <w:tr w:rsidR="001D379E" w14:paraId="64823B2E" w14:textId="77777777" w:rsidTr="007F3F98">
        <w:trPr>
          <w:trHeight w:val="559"/>
        </w:trPr>
        <w:tc>
          <w:tcPr>
            <w:tcW w:w="3652" w:type="dxa"/>
          </w:tcPr>
          <w:p w14:paraId="383CCEFF" w14:textId="77777777" w:rsidR="001D379E" w:rsidRDefault="001D379E" w:rsidP="00782146">
            <w:pPr>
              <w:rPr>
                <w:rFonts w:eastAsia="Times New Roman" w:cs="Times New Roman"/>
                <w:sz w:val="24"/>
                <w:szCs w:val="24"/>
              </w:rPr>
            </w:pPr>
            <w:r>
              <w:rPr>
                <w:rFonts w:eastAsia="Times New Roman" w:cs="Times New Roman"/>
                <w:sz w:val="24"/>
                <w:szCs w:val="24"/>
              </w:rPr>
              <w:t xml:space="preserve">Эксплуатационные затраты </w:t>
            </w:r>
            <w:r>
              <w:rPr>
                <w:rFonts w:eastAsia="Times New Roman" w:cs="Times New Roman"/>
                <w:i/>
                <w:sz w:val="24"/>
                <w:szCs w:val="24"/>
              </w:rPr>
              <w:t>r(t),</w:t>
            </w:r>
            <w:r>
              <w:rPr>
                <w:rFonts w:eastAsia="Times New Roman" w:cs="Times New Roman"/>
                <w:sz w:val="24"/>
                <w:szCs w:val="24"/>
              </w:rPr>
              <w:t xml:space="preserve"> тыс. руб.</w:t>
            </w:r>
          </w:p>
        </w:tc>
        <w:tc>
          <w:tcPr>
            <w:tcW w:w="1247" w:type="dxa"/>
            <w:vAlign w:val="center"/>
          </w:tcPr>
          <w:p w14:paraId="0FDDD313" w14:textId="77777777" w:rsidR="001D379E" w:rsidRPr="000618B7" w:rsidRDefault="000B3254" w:rsidP="00782146">
            <w:pPr>
              <w:jc w:val="center"/>
              <w:rPr>
                <w:rFonts w:eastAsia="Times New Roman" w:cs="Times New Roman"/>
                <w:sz w:val="24"/>
                <w:szCs w:val="24"/>
              </w:rPr>
            </w:pPr>
            <w:r>
              <w:rPr>
                <w:rFonts w:cs="Times New Roman"/>
                <w:color w:val="000000"/>
                <w:sz w:val="24"/>
                <w:szCs w:val="24"/>
              </w:rPr>
              <w:t>100</w:t>
            </w:r>
          </w:p>
        </w:tc>
        <w:tc>
          <w:tcPr>
            <w:tcW w:w="1247" w:type="dxa"/>
            <w:vAlign w:val="center"/>
          </w:tcPr>
          <w:p w14:paraId="4BF7297D" w14:textId="77777777" w:rsidR="001D379E" w:rsidRPr="000618B7" w:rsidRDefault="000B3254" w:rsidP="00782146">
            <w:pPr>
              <w:jc w:val="center"/>
              <w:rPr>
                <w:rFonts w:eastAsia="Times New Roman" w:cs="Times New Roman"/>
                <w:sz w:val="24"/>
                <w:szCs w:val="24"/>
              </w:rPr>
            </w:pPr>
            <w:r>
              <w:rPr>
                <w:rFonts w:cs="Times New Roman"/>
                <w:color w:val="000000"/>
                <w:sz w:val="24"/>
                <w:szCs w:val="24"/>
              </w:rPr>
              <w:t>150</w:t>
            </w:r>
          </w:p>
        </w:tc>
        <w:tc>
          <w:tcPr>
            <w:tcW w:w="1248" w:type="dxa"/>
            <w:vAlign w:val="center"/>
          </w:tcPr>
          <w:p w14:paraId="63FF72FB" w14:textId="77777777" w:rsidR="001D379E" w:rsidRPr="000618B7" w:rsidRDefault="000B3254" w:rsidP="00782146">
            <w:pPr>
              <w:jc w:val="center"/>
              <w:rPr>
                <w:rFonts w:eastAsia="Times New Roman" w:cs="Times New Roman"/>
                <w:sz w:val="24"/>
                <w:szCs w:val="24"/>
              </w:rPr>
            </w:pPr>
            <w:r>
              <w:rPr>
                <w:rFonts w:cs="Times New Roman"/>
                <w:color w:val="000000"/>
                <w:sz w:val="24"/>
                <w:szCs w:val="24"/>
              </w:rPr>
              <w:t>200</w:t>
            </w:r>
          </w:p>
        </w:tc>
        <w:tc>
          <w:tcPr>
            <w:tcW w:w="1247" w:type="dxa"/>
            <w:vAlign w:val="center"/>
          </w:tcPr>
          <w:p w14:paraId="59EAE777" w14:textId="77777777" w:rsidR="001D379E" w:rsidRPr="000618B7" w:rsidRDefault="000B3254" w:rsidP="00782146">
            <w:pPr>
              <w:jc w:val="center"/>
              <w:rPr>
                <w:rFonts w:eastAsia="Times New Roman" w:cs="Times New Roman"/>
                <w:sz w:val="24"/>
                <w:szCs w:val="24"/>
              </w:rPr>
            </w:pPr>
            <w:r>
              <w:rPr>
                <w:rFonts w:cs="Times New Roman"/>
                <w:color w:val="000000"/>
                <w:sz w:val="24"/>
                <w:szCs w:val="24"/>
              </w:rPr>
              <w:t>250</w:t>
            </w:r>
          </w:p>
        </w:tc>
        <w:tc>
          <w:tcPr>
            <w:tcW w:w="1248" w:type="dxa"/>
            <w:vAlign w:val="center"/>
          </w:tcPr>
          <w:p w14:paraId="23BEA9BB" w14:textId="77777777" w:rsidR="001D379E" w:rsidRPr="000618B7" w:rsidRDefault="000B3254" w:rsidP="00782146">
            <w:pPr>
              <w:jc w:val="center"/>
              <w:rPr>
                <w:rFonts w:eastAsia="Times New Roman" w:cs="Times New Roman"/>
                <w:sz w:val="24"/>
                <w:szCs w:val="24"/>
              </w:rPr>
            </w:pPr>
            <w:r>
              <w:rPr>
                <w:rFonts w:cs="Times New Roman"/>
                <w:color w:val="000000"/>
                <w:sz w:val="24"/>
                <w:szCs w:val="24"/>
              </w:rPr>
              <w:t>300</w:t>
            </w:r>
          </w:p>
        </w:tc>
      </w:tr>
      <w:tr w:rsidR="001D379E" w14:paraId="66EF9D0F" w14:textId="77777777" w:rsidTr="007F3F98">
        <w:trPr>
          <w:trHeight w:val="566"/>
        </w:trPr>
        <w:tc>
          <w:tcPr>
            <w:tcW w:w="3652" w:type="dxa"/>
          </w:tcPr>
          <w:p w14:paraId="73254227" w14:textId="77777777" w:rsidR="001D379E" w:rsidRPr="006445E7" w:rsidRDefault="001D379E" w:rsidP="00782146">
            <w:pPr>
              <w:rPr>
                <w:rFonts w:eastAsia="Times New Roman" w:cs="Times New Roman"/>
                <w:iCs/>
                <w:sz w:val="24"/>
                <w:szCs w:val="24"/>
              </w:rPr>
            </w:pPr>
            <w:proofErr w:type="spellStart"/>
            <w:r w:rsidRPr="006445E7">
              <w:rPr>
                <w:rFonts w:eastAsia="Times New Roman" w:cs="Times New Roman"/>
                <w:i/>
                <w:sz w:val="24"/>
                <w:szCs w:val="24"/>
              </w:rPr>
              <w:t>Po</w:t>
            </w:r>
            <w:proofErr w:type="spellEnd"/>
            <w:r w:rsidRPr="006445E7">
              <w:rPr>
                <w:rFonts w:eastAsia="Times New Roman" w:cs="Times New Roman"/>
                <w:iCs/>
                <w:sz w:val="24"/>
                <w:szCs w:val="24"/>
              </w:rPr>
              <w:t xml:space="preserve"> -  стоимость покупки нового оборудования, </w:t>
            </w:r>
            <w:r w:rsidR="007F3F98" w:rsidRPr="006445E7">
              <w:rPr>
                <w:rFonts w:eastAsia="Times New Roman" w:cs="Times New Roman"/>
                <w:iCs/>
                <w:sz w:val="24"/>
                <w:szCs w:val="24"/>
              </w:rPr>
              <w:t>тыс.</w:t>
            </w:r>
            <w:r w:rsidRPr="006445E7">
              <w:rPr>
                <w:rFonts w:eastAsia="Times New Roman" w:cs="Times New Roman"/>
                <w:iCs/>
                <w:sz w:val="24"/>
                <w:szCs w:val="24"/>
              </w:rPr>
              <w:t xml:space="preserve"> </w:t>
            </w:r>
            <w:r w:rsidR="007F3F98" w:rsidRPr="006445E7">
              <w:rPr>
                <w:rFonts w:eastAsia="Times New Roman" w:cs="Times New Roman"/>
                <w:iCs/>
                <w:sz w:val="24"/>
                <w:szCs w:val="24"/>
              </w:rPr>
              <w:t>руб.</w:t>
            </w:r>
          </w:p>
        </w:tc>
        <w:tc>
          <w:tcPr>
            <w:tcW w:w="1247" w:type="dxa"/>
            <w:vAlign w:val="center"/>
          </w:tcPr>
          <w:p w14:paraId="7767C854" w14:textId="77777777" w:rsidR="001D379E" w:rsidRPr="000618B7" w:rsidRDefault="000B3254" w:rsidP="00782146">
            <w:pPr>
              <w:jc w:val="center"/>
              <w:rPr>
                <w:rFonts w:eastAsia="Times New Roman" w:cs="Times New Roman"/>
                <w:sz w:val="24"/>
                <w:szCs w:val="24"/>
              </w:rPr>
            </w:pPr>
            <w:r>
              <w:rPr>
                <w:rFonts w:cs="Times New Roman"/>
                <w:color w:val="000000"/>
                <w:sz w:val="24"/>
                <w:szCs w:val="24"/>
              </w:rPr>
              <w:t>45</w:t>
            </w:r>
            <w:r w:rsidR="001D379E" w:rsidRPr="000618B7">
              <w:rPr>
                <w:rFonts w:cs="Times New Roman"/>
                <w:color w:val="000000"/>
                <w:sz w:val="24"/>
                <w:szCs w:val="24"/>
              </w:rPr>
              <w:t>0</w:t>
            </w:r>
          </w:p>
        </w:tc>
        <w:tc>
          <w:tcPr>
            <w:tcW w:w="1247" w:type="dxa"/>
            <w:vAlign w:val="center"/>
          </w:tcPr>
          <w:p w14:paraId="637D2996" w14:textId="77777777" w:rsidR="001D379E" w:rsidRPr="000618B7" w:rsidRDefault="000B3254" w:rsidP="00782146">
            <w:pPr>
              <w:jc w:val="center"/>
              <w:rPr>
                <w:rFonts w:eastAsia="Times New Roman" w:cs="Times New Roman"/>
                <w:sz w:val="24"/>
                <w:szCs w:val="24"/>
              </w:rPr>
            </w:pPr>
            <w:r>
              <w:rPr>
                <w:rFonts w:cs="Times New Roman"/>
                <w:color w:val="000000"/>
                <w:sz w:val="24"/>
                <w:szCs w:val="24"/>
              </w:rPr>
              <w:t>480</w:t>
            </w:r>
          </w:p>
        </w:tc>
        <w:tc>
          <w:tcPr>
            <w:tcW w:w="1248" w:type="dxa"/>
            <w:vAlign w:val="center"/>
          </w:tcPr>
          <w:p w14:paraId="53B14F0F" w14:textId="77777777" w:rsidR="001D379E" w:rsidRPr="000618B7" w:rsidRDefault="001D379E" w:rsidP="00782146">
            <w:pPr>
              <w:jc w:val="center"/>
              <w:rPr>
                <w:rFonts w:eastAsia="Times New Roman" w:cs="Times New Roman"/>
                <w:sz w:val="24"/>
                <w:szCs w:val="24"/>
              </w:rPr>
            </w:pPr>
            <w:r w:rsidRPr="000618B7">
              <w:rPr>
                <w:rFonts w:cs="Times New Roman"/>
                <w:color w:val="000000"/>
                <w:sz w:val="24"/>
                <w:szCs w:val="24"/>
              </w:rPr>
              <w:t>5</w:t>
            </w:r>
            <w:r w:rsidR="000B3254">
              <w:rPr>
                <w:rFonts w:cs="Times New Roman"/>
                <w:color w:val="000000"/>
                <w:sz w:val="24"/>
                <w:szCs w:val="24"/>
              </w:rPr>
              <w:t>10</w:t>
            </w:r>
          </w:p>
        </w:tc>
        <w:tc>
          <w:tcPr>
            <w:tcW w:w="1247" w:type="dxa"/>
            <w:vAlign w:val="center"/>
          </w:tcPr>
          <w:p w14:paraId="5432DE0C" w14:textId="77777777" w:rsidR="001D379E" w:rsidRPr="000618B7" w:rsidRDefault="000B3254" w:rsidP="00782146">
            <w:pPr>
              <w:jc w:val="center"/>
              <w:rPr>
                <w:rFonts w:eastAsia="Times New Roman" w:cs="Times New Roman"/>
                <w:sz w:val="24"/>
                <w:szCs w:val="24"/>
              </w:rPr>
            </w:pPr>
            <w:r>
              <w:rPr>
                <w:rFonts w:cs="Times New Roman"/>
                <w:color w:val="000000"/>
                <w:sz w:val="24"/>
                <w:szCs w:val="24"/>
              </w:rPr>
              <w:t>450</w:t>
            </w:r>
          </w:p>
        </w:tc>
        <w:tc>
          <w:tcPr>
            <w:tcW w:w="1248" w:type="dxa"/>
            <w:vAlign w:val="center"/>
          </w:tcPr>
          <w:p w14:paraId="3E7D45E8" w14:textId="77777777" w:rsidR="001D379E" w:rsidRPr="000618B7" w:rsidRDefault="000B3254" w:rsidP="00782146">
            <w:pPr>
              <w:jc w:val="center"/>
              <w:rPr>
                <w:rFonts w:eastAsia="Times New Roman" w:cs="Times New Roman"/>
                <w:sz w:val="24"/>
                <w:szCs w:val="24"/>
              </w:rPr>
            </w:pPr>
            <w:r>
              <w:rPr>
                <w:rFonts w:cs="Times New Roman"/>
                <w:color w:val="000000"/>
                <w:sz w:val="24"/>
                <w:szCs w:val="24"/>
              </w:rPr>
              <w:t>570</w:t>
            </w:r>
          </w:p>
        </w:tc>
      </w:tr>
      <w:tr w:rsidR="001D379E" w14:paraId="1F62517C" w14:textId="77777777" w:rsidTr="001D379E">
        <w:trPr>
          <w:trHeight w:val="525"/>
        </w:trPr>
        <w:tc>
          <w:tcPr>
            <w:tcW w:w="3652" w:type="dxa"/>
          </w:tcPr>
          <w:p w14:paraId="1169491B" w14:textId="77777777" w:rsidR="001D379E" w:rsidRDefault="001D379E" w:rsidP="00782146">
            <w:pPr>
              <w:rPr>
                <w:rFonts w:eastAsia="Times New Roman" w:cs="Times New Roman"/>
                <w:i/>
                <w:sz w:val="24"/>
                <w:szCs w:val="24"/>
              </w:rPr>
            </w:pPr>
            <w:r>
              <w:rPr>
                <w:rFonts w:eastAsia="Times New Roman" w:cs="Times New Roman"/>
                <w:i/>
                <w:sz w:val="24"/>
                <w:szCs w:val="24"/>
              </w:rPr>
              <w:t xml:space="preserve">S – </w:t>
            </w:r>
            <w:r>
              <w:rPr>
                <w:rFonts w:eastAsia="Times New Roman" w:cs="Times New Roman"/>
                <w:sz w:val="24"/>
                <w:szCs w:val="24"/>
              </w:rPr>
              <w:t>стоимость продажи старого оборудования</w:t>
            </w:r>
          </w:p>
        </w:tc>
        <w:tc>
          <w:tcPr>
            <w:tcW w:w="1247" w:type="dxa"/>
            <w:vAlign w:val="center"/>
          </w:tcPr>
          <w:p w14:paraId="0F263F91" w14:textId="77777777" w:rsidR="001D379E" w:rsidRPr="000618B7" w:rsidRDefault="000B3254" w:rsidP="00782146">
            <w:pPr>
              <w:jc w:val="center"/>
              <w:rPr>
                <w:rFonts w:eastAsia="Times New Roman" w:cs="Times New Roman"/>
                <w:color w:val="FF0000"/>
                <w:sz w:val="24"/>
                <w:szCs w:val="24"/>
                <w:highlight w:val="yellow"/>
              </w:rPr>
            </w:pPr>
            <w:r>
              <w:rPr>
                <w:rFonts w:cs="Times New Roman"/>
                <w:color w:val="000000"/>
                <w:sz w:val="24"/>
                <w:szCs w:val="24"/>
              </w:rPr>
              <w:t>300</w:t>
            </w:r>
          </w:p>
        </w:tc>
        <w:tc>
          <w:tcPr>
            <w:tcW w:w="1247" w:type="dxa"/>
            <w:vAlign w:val="center"/>
          </w:tcPr>
          <w:p w14:paraId="49615E57" w14:textId="77777777" w:rsidR="001D379E" w:rsidRPr="000618B7" w:rsidRDefault="000B3254" w:rsidP="00782146">
            <w:pPr>
              <w:jc w:val="center"/>
              <w:rPr>
                <w:rFonts w:eastAsia="Times New Roman" w:cs="Times New Roman"/>
                <w:color w:val="FF0000"/>
                <w:sz w:val="24"/>
                <w:szCs w:val="24"/>
                <w:highlight w:val="yellow"/>
              </w:rPr>
            </w:pPr>
            <w:r>
              <w:rPr>
                <w:rFonts w:cs="Times New Roman"/>
                <w:color w:val="000000"/>
                <w:sz w:val="24"/>
                <w:szCs w:val="24"/>
              </w:rPr>
              <w:t>300</w:t>
            </w:r>
          </w:p>
        </w:tc>
        <w:tc>
          <w:tcPr>
            <w:tcW w:w="1248" w:type="dxa"/>
            <w:vAlign w:val="center"/>
          </w:tcPr>
          <w:p w14:paraId="376D0014" w14:textId="77777777" w:rsidR="001D379E" w:rsidRPr="000618B7" w:rsidRDefault="001D379E" w:rsidP="00782146">
            <w:pPr>
              <w:jc w:val="center"/>
              <w:rPr>
                <w:rFonts w:eastAsia="Times New Roman" w:cs="Times New Roman"/>
                <w:color w:val="FF0000"/>
                <w:sz w:val="24"/>
                <w:szCs w:val="24"/>
                <w:highlight w:val="yellow"/>
              </w:rPr>
            </w:pPr>
            <w:r w:rsidRPr="000618B7">
              <w:rPr>
                <w:rFonts w:cs="Times New Roman"/>
                <w:color w:val="000000"/>
                <w:sz w:val="24"/>
                <w:szCs w:val="24"/>
              </w:rPr>
              <w:t>250</w:t>
            </w:r>
          </w:p>
        </w:tc>
        <w:tc>
          <w:tcPr>
            <w:tcW w:w="1247" w:type="dxa"/>
            <w:vAlign w:val="center"/>
          </w:tcPr>
          <w:p w14:paraId="6BA8DC40" w14:textId="77777777" w:rsidR="001D379E" w:rsidRPr="000618B7" w:rsidRDefault="001D379E" w:rsidP="00782146">
            <w:pPr>
              <w:jc w:val="center"/>
              <w:rPr>
                <w:rFonts w:eastAsia="Times New Roman" w:cs="Times New Roman"/>
                <w:color w:val="FF0000"/>
                <w:sz w:val="24"/>
                <w:szCs w:val="24"/>
                <w:highlight w:val="yellow"/>
              </w:rPr>
            </w:pPr>
            <w:r w:rsidRPr="000618B7">
              <w:rPr>
                <w:rFonts w:cs="Times New Roman"/>
                <w:color w:val="000000"/>
                <w:sz w:val="24"/>
                <w:szCs w:val="24"/>
              </w:rPr>
              <w:t>2</w:t>
            </w:r>
            <w:r w:rsidR="000B3254">
              <w:rPr>
                <w:rFonts w:cs="Times New Roman"/>
                <w:color w:val="000000"/>
                <w:sz w:val="24"/>
                <w:szCs w:val="24"/>
              </w:rPr>
              <w:t>5</w:t>
            </w:r>
            <w:r w:rsidRPr="000618B7">
              <w:rPr>
                <w:rFonts w:cs="Times New Roman"/>
                <w:color w:val="000000"/>
                <w:sz w:val="24"/>
                <w:szCs w:val="24"/>
              </w:rPr>
              <w:t>0</w:t>
            </w:r>
          </w:p>
        </w:tc>
        <w:tc>
          <w:tcPr>
            <w:tcW w:w="1248" w:type="dxa"/>
            <w:vAlign w:val="center"/>
          </w:tcPr>
          <w:p w14:paraId="48166D0C" w14:textId="77777777" w:rsidR="001D379E" w:rsidRPr="000618B7" w:rsidRDefault="000B3254" w:rsidP="00782146">
            <w:pPr>
              <w:jc w:val="center"/>
              <w:rPr>
                <w:rFonts w:eastAsia="Times New Roman" w:cs="Times New Roman"/>
                <w:color w:val="FF0000"/>
                <w:sz w:val="24"/>
                <w:szCs w:val="24"/>
                <w:highlight w:val="yellow"/>
              </w:rPr>
            </w:pPr>
            <w:r>
              <w:rPr>
                <w:rFonts w:cs="Times New Roman"/>
                <w:color w:val="000000"/>
                <w:sz w:val="24"/>
                <w:szCs w:val="24"/>
              </w:rPr>
              <w:t>200</w:t>
            </w:r>
          </w:p>
        </w:tc>
      </w:tr>
    </w:tbl>
    <w:p w14:paraId="19DCB9A5" w14:textId="77777777" w:rsidR="001D379E" w:rsidRDefault="001D379E" w:rsidP="000606C9">
      <w:pPr>
        <w:ind w:firstLine="709"/>
        <w:rPr>
          <w:rFonts w:eastAsia="Times New Roman" w:cs="Times New Roman"/>
          <w:szCs w:val="28"/>
        </w:rPr>
      </w:pPr>
    </w:p>
    <w:p w14:paraId="43CAC03D" w14:textId="6C2EE463" w:rsidR="009B1865" w:rsidRDefault="00646844" w:rsidP="000606C9">
      <w:pPr>
        <w:ind w:firstLine="709"/>
        <w:rPr>
          <w:rFonts w:eastAsia="Times New Roman" w:cs="Times New Roman"/>
          <w:szCs w:val="28"/>
        </w:rPr>
      </w:pPr>
      <w:r>
        <w:rPr>
          <w:rFonts w:eastAsia="Times New Roman" w:cs="Times New Roman"/>
          <w:szCs w:val="28"/>
        </w:rPr>
        <w:t xml:space="preserve">На основе методологии решения задачи о замене оборудования, </w:t>
      </w:r>
      <w:r w:rsidRPr="00782146">
        <w:rPr>
          <w:rFonts w:eastAsia="Times New Roman" w:cs="Times New Roman"/>
          <w:szCs w:val="28"/>
        </w:rPr>
        <w:t>описанной  Кремером [</w:t>
      </w:r>
      <w:r w:rsidR="00777525">
        <w:rPr>
          <w:rFonts w:eastAsia="Times New Roman" w:cs="Times New Roman"/>
          <w:szCs w:val="28"/>
        </w:rPr>
        <w:fldChar w:fldCharType="begin"/>
      </w:r>
      <w:r w:rsidR="00777525">
        <w:rPr>
          <w:rFonts w:eastAsia="Times New Roman" w:cs="Times New Roman"/>
          <w:szCs w:val="28"/>
        </w:rPr>
        <w:instrText xml:space="preserve"> REF _Ref190784457 \r \h </w:instrText>
      </w:r>
      <w:r w:rsidR="00777525">
        <w:rPr>
          <w:rFonts w:eastAsia="Times New Roman" w:cs="Times New Roman"/>
          <w:szCs w:val="28"/>
        </w:rPr>
      </w:r>
      <w:r w:rsidR="00777525">
        <w:rPr>
          <w:rFonts w:eastAsia="Times New Roman" w:cs="Times New Roman"/>
          <w:szCs w:val="28"/>
        </w:rPr>
        <w:fldChar w:fldCharType="separate"/>
      </w:r>
      <w:r w:rsidR="00777525">
        <w:rPr>
          <w:rFonts w:eastAsia="Times New Roman" w:cs="Times New Roman"/>
          <w:szCs w:val="28"/>
        </w:rPr>
        <w:t>6</w:t>
      </w:r>
      <w:r w:rsidR="00777525">
        <w:rPr>
          <w:rFonts w:eastAsia="Times New Roman" w:cs="Times New Roman"/>
          <w:szCs w:val="28"/>
        </w:rPr>
        <w:fldChar w:fldCharType="end"/>
      </w:r>
      <w:r w:rsidRPr="00782146">
        <w:rPr>
          <w:rFonts w:eastAsia="Times New Roman" w:cs="Times New Roman"/>
          <w:szCs w:val="28"/>
        </w:rPr>
        <w:t>] и исходных данных, предоставленных</w:t>
      </w:r>
      <w:r>
        <w:rPr>
          <w:rFonts w:eastAsia="Times New Roman" w:cs="Times New Roman"/>
          <w:szCs w:val="28"/>
        </w:rPr>
        <w:t xml:space="preserve"> </w:t>
      </w:r>
      <w:r>
        <w:rPr>
          <w:rFonts w:eastAsia="Times New Roman" w:cs="Times New Roman"/>
          <w:szCs w:val="28"/>
        </w:rPr>
        <w:lastRenderedPageBreak/>
        <w:t>стоматологической компании, были получены следующие решения данной задачи (см. рис.1).</w:t>
      </w:r>
    </w:p>
    <w:p w14:paraId="543DC112" w14:textId="77777777" w:rsidR="00646844" w:rsidRDefault="00646844" w:rsidP="00646844">
      <w:pPr>
        <w:rPr>
          <w:rFonts w:eastAsia="Times New Roman" w:cs="Times New Roman"/>
          <w:szCs w:val="28"/>
        </w:rPr>
      </w:pPr>
    </w:p>
    <w:p w14:paraId="6024B25E" w14:textId="5A8A63E1" w:rsidR="00646844" w:rsidRDefault="004C354A" w:rsidP="00646844">
      <w:pPr>
        <w:jc w:val="center"/>
        <w:rPr>
          <w:rFonts w:eastAsia="Times New Roman" w:cs="Times New Roman"/>
          <w:szCs w:val="28"/>
        </w:rPr>
      </w:pPr>
      <w:r>
        <w:rPr>
          <w:rFonts w:eastAsia="Times New Roman" w:cs="Times New Roman"/>
          <w:noProof/>
          <w:szCs w:val="28"/>
          <w:lang w:eastAsia="ru-RU"/>
        </w:rPr>
        <w:drawing>
          <wp:inline distT="0" distB="0" distL="0" distR="0" wp14:anchorId="610BD362" wp14:editId="7D2BCCFE">
            <wp:extent cx="4143375" cy="2457794"/>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r="992"/>
                    <a:stretch/>
                  </pic:blipFill>
                  <pic:spPr bwMode="auto">
                    <a:xfrm>
                      <a:off x="0" y="0"/>
                      <a:ext cx="4143375" cy="2457794"/>
                    </a:xfrm>
                    <a:prstGeom prst="rect">
                      <a:avLst/>
                    </a:prstGeom>
                    <a:noFill/>
                    <a:ln>
                      <a:noFill/>
                    </a:ln>
                    <a:extLst>
                      <a:ext uri="{53640926-AAD7-44D8-BBD7-CCE9431645EC}">
                        <a14:shadowObscured xmlns:a14="http://schemas.microsoft.com/office/drawing/2010/main"/>
                      </a:ext>
                    </a:extLst>
                  </pic:spPr>
                </pic:pic>
              </a:graphicData>
            </a:graphic>
          </wp:inline>
        </w:drawing>
      </w:r>
    </w:p>
    <w:p w14:paraId="7ADBB063" w14:textId="77777777" w:rsidR="00646844" w:rsidRDefault="00646844" w:rsidP="00646844">
      <w:pPr>
        <w:jc w:val="center"/>
        <w:rPr>
          <w:rFonts w:eastAsia="Times New Roman" w:cs="Times New Roman"/>
          <w:szCs w:val="28"/>
        </w:rPr>
      </w:pPr>
      <w:r>
        <w:rPr>
          <w:rFonts w:eastAsia="Times New Roman" w:cs="Times New Roman"/>
          <w:szCs w:val="28"/>
        </w:rPr>
        <w:t xml:space="preserve">Рисунок 1. </w:t>
      </w:r>
      <w:r w:rsidRPr="00646844">
        <w:rPr>
          <w:rFonts w:eastAsia="Times New Roman" w:cs="Times New Roman"/>
          <w:szCs w:val="28"/>
        </w:rPr>
        <w:t>Решение задачи о замене оборудования до 5 года</w:t>
      </w:r>
      <w:r>
        <w:rPr>
          <w:rFonts w:eastAsia="Times New Roman" w:cs="Times New Roman"/>
          <w:szCs w:val="28"/>
        </w:rPr>
        <w:t xml:space="preserve"> эксплуатации</w:t>
      </w:r>
    </w:p>
    <w:p w14:paraId="590AC9EA" w14:textId="77777777" w:rsidR="00957C9F" w:rsidRDefault="00957C9F" w:rsidP="000606C9">
      <w:pPr>
        <w:ind w:firstLine="709"/>
        <w:rPr>
          <w:rFonts w:eastAsia="Times New Roman" w:cs="Times New Roman"/>
          <w:szCs w:val="28"/>
        </w:rPr>
      </w:pPr>
    </w:p>
    <w:p w14:paraId="09E8D4CA" w14:textId="77777777" w:rsidR="00786D34" w:rsidRDefault="00786D34" w:rsidP="00786D34">
      <w:pPr>
        <w:ind w:firstLine="709"/>
        <w:rPr>
          <w:rFonts w:eastAsia="Times New Roman" w:cs="Times New Roman"/>
          <w:szCs w:val="28"/>
        </w:rPr>
      </w:pPr>
      <w:r w:rsidRPr="00D868A4">
        <w:rPr>
          <w:rFonts w:eastAsia="Times New Roman" w:cs="Times New Roman"/>
          <w:szCs w:val="28"/>
        </w:rPr>
        <w:t>Чтобы определить, на какой год наиболее целесообразно купить новую машину, необходимо сравнить общие затраты на эксплуатацию и замену оборудования за разные годы. Мы рассмотрим, сколько будет стоить эксплуатация текущего оборудования и сколько будет стоить приобретение нового на каждом этапе</w:t>
      </w:r>
      <w:r>
        <w:rPr>
          <w:rFonts w:eastAsia="Times New Roman" w:cs="Times New Roman"/>
          <w:szCs w:val="28"/>
        </w:rPr>
        <w:t xml:space="preserve">. </w:t>
      </w:r>
    </w:p>
    <w:p w14:paraId="44381296" w14:textId="77777777" w:rsidR="00786D34" w:rsidRPr="00786D34" w:rsidRDefault="00786D34" w:rsidP="00786D34">
      <w:pPr>
        <w:ind w:firstLine="709"/>
        <w:rPr>
          <w:rFonts w:eastAsia="Times New Roman" w:cs="Times New Roman"/>
          <w:szCs w:val="28"/>
        </w:rPr>
      </w:pPr>
      <w:r w:rsidRPr="00786D34">
        <w:rPr>
          <w:rFonts w:eastAsia="Times New Roman" w:cs="Times New Roman"/>
          <w:szCs w:val="28"/>
        </w:rPr>
        <w:t>Для решения задачи</w:t>
      </w:r>
      <w:r>
        <w:rPr>
          <w:rFonts w:eastAsia="Times New Roman" w:cs="Times New Roman"/>
          <w:szCs w:val="28"/>
        </w:rPr>
        <w:t xml:space="preserve"> использовался</w:t>
      </w:r>
      <w:r w:rsidRPr="00786D34">
        <w:rPr>
          <w:rFonts w:eastAsia="Times New Roman" w:cs="Times New Roman"/>
          <w:szCs w:val="28"/>
        </w:rPr>
        <w:t xml:space="preserve"> метод</w:t>
      </w:r>
      <w:r>
        <w:rPr>
          <w:rFonts w:eastAsia="Times New Roman" w:cs="Times New Roman"/>
          <w:szCs w:val="28"/>
        </w:rPr>
        <w:t xml:space="preserve"> динамического программирования с</w:t>
      </w:r>
      <w:r w:rsidRPr="00786D34">
        <w:rPr>
          <w:rFonts w:eastAsia="Times New Roman" w:cs="Times New Roman"/>
          <w:szCs w:val="28"/>
        </w:rPr>
        <w:t xml:space="preserve"> оп</w:t>
      </w:r>
      <w:r>
        <w:rPr>
          <w:rFonts w:eastAsia="Times New Roman" w:cs="Times New Roman"/>
          <w:szCs w:val="28"/>
        </w:rPr>
        <w:t>орой</w:t>
      </w:r>
      <w:r w:rsidRPr="00786D34">
        <w:rPr>
          <w:rFonts w:eastAsia="Times New Roman" w:cs="Times New Roman"/>
          <w:szCs w:val="28"/>
        </w:rPr>
        <w:t xml:space="preserve"> на уравнения Беллмана. </w:t>
      </w:r>
    </w:p>
    <w:p w14:paraId="362DF017" w14:textId="77777777" w:rsidR="00786D34" w:rsidRPr="00786D34" w:rsidRDefault="00786D34" w:rsidP="00786D34">
      <w:pPr>
        <w:ind w:firstLine="709"/>
        <w:rPr>
          <w:rFonts w:eastAsia="Times New Roman" w:cs="Times New Roman"/>
          <w:szCs w:val="28"/>
        </w:rPr>
      </w:pPr>
      <w:r>
        <w:rPr>
          <w:rFonts w:eastAsia="Times New Roman" w:cs="Times New Roman"/>
          <w:szCs w:val="28"/>
        </w:rPr>
        <w:t>Так, у</w:t>
      </w:r>
      <w:r w:rsidRPr="00786D34">
        <w:rPr>
          <w:rFonts w:eastAsia="Times New Roman" w:cs="Times New Roman"/>
          <w:szCs w:val="28"/>
        </w:rPr>
        <w:t xml:space="preserve"> нас есть оборудование, которое имеет возраст, и со временем его эксплуатационные затраты и стоимость покупки нового оборудования меняются. Нам нужно минимизировать общие затраты на эксплуатацию и покупку нового оборудования, учитывая также стоимость продажи старого.</w:t>
      </w:r>
    </w:p>
    <w:p w14:paraId="1B6075E7" w14:textId="4709F6FA" w:rsidR="00786D34" w:rsidRPr="00786D34" w:rsidRDefault="00786D34" w:rsidP="00786D34">
      <w:pPr>
        <w:ind w:firstLine="709"/>
        <w:rPr>
          <w:rFonts w:eastAsia="Times New Roman" w:cs="Times New Roman"/>
          <w:szCs w:val="28"/>
        </w:rPr>
      </w:pPr>
      <w:r w:rsidRPr="00786D34">
        <w:rPr>
          <w:rFonts w:eastAsia="Times New Roman" w:cs="Times New Roman"/>
          <w:szCs w:val="28"/>
        </w:rPr>
        <w:t xml:space="preserve">Обозначим </w:t>
      </w:r>
      <w:proofErr w:type="spellStart"/>
      <w:r w:rsidRPr="00786D34">
        <w:rPr>
          <w:rFonts w:eastAsia="Times New Roman" w:cs="Times New Roman"/>
          <w:szCs w:val="28"/>
        </w:rPr>
        <w:t>Zk</w:t>
      </w:r>
      <w:proofErr w:type="spellEnd"/>
      <w:r w:rsidR="002D29CB" w:rsidRPr="002D29CB">
        <w:rPr>
          <w:rFonts w:eastAsia="Times New Roman" w:cs="Times New Roman"/>
          <w:szCs w:val="28"/>
        </w:rPr>
        <w:t>*</w:t>
      </w:r>
      <w:r w:rsidRPr="00786D34">
        <w:rPr>
          <w:rFonts w:eastAsia="Times New Roman" w:cs="Times New Roman"/>
          <w:szCs w:val="28"/>
        </w:rPr>
        <w:t>(t) как условные оптимальные затраты на эксплуатацию машины, начинающей с шага</w:t>
      </w:r>
      <w:r>
        <w:rPr>
          <w:rFonts w:eastAsia="Times New Roman" w:cs="Times New Roman"/>
          <w:szCs w:val="28"/>
        </w:rPr>
        <w:t xml:space="preserve"> k</w:t>
      </w:r>
      <w:r w:rsidRPr="00786D34">
        <w:rPr>
          <w:rFonts w:eastAsia="Times New Roman" w:cs="Times New Roman"/>
          <w:szCs w:val="28"/>
        </w:rPr>
        <w:t xml:space="preserve"> до конца, при условии, что на начале шага</w:t>
      </w:r>
      <w:r>
        <w:rPr>
          <w:rFonts w:eastAsia="Times New Roman" w:cs="Times New Roman"/>
          <w:szCs w:val="28"/>
        </w:rPr>
        <w:t xml:space="preserve"> k</w:t>
      </w:r>
      <w:r w:rsidRPr="00786D34">
        <w:rPr>
          <w:rFonts w:eastAsia="Times New Roman" w:cs="Times New Roman"/>
          <w:szCs w:val="28"/>
        </w:rPr>
        <w:t xml:space="preserve"> машина имеет возраст</w:t>
      </w:r>
      <w:r>
        <w:rPr>
          <w:rFonts w:eastAsia="Times New Roman" w:cs="Times New Roman"/>
          <w:szCs w:val="28"/>
        </w:rPr>
        <w:t xml:space="preserve"> </w:t>
      </w:r>
      <w:r w:rsidRPr="00786D34">
        <w:rPr>
          <w:rFonts w:eastAsia="Times New Roman" w:cs="Times New Roman"/>
          <w:szCs w:val="28"/>
        </w:rPr>
        <w:t>t.</w:t>
      </w:r>
    </w:p>
    <w:p w14:paraId="5E97E6B3" w14:textId="77777777" w:rsidR="00786D34" w:rsidRDefault="00786D34" w:rsidP="00786D34">
      <w:pPr>
        <w:ind w:firstLine="709"/>
        <w:rPr>
          <w:rFonts w:eastAsia="Times New Roman" w:cs="Times New Roman"/>
          <w:szCs w:val="28"/>
        </w:rPr>
      </w:pPr>
      <w:r>
        <w:rPr>
          <w:rFonts w:eastAsia="Times New Roman" w:cs="Times New Roman"/>
          <w:szCs w:val="28"/>
        </w:rPr>
        <w:t>На каждом шаге k</w:t>
      </w:r>
      <w:r w:rsidRPr="00786D34">
        <w:rPr>
          <w:rFonts w:eastAsia="Times New Roman" w:cs="Times New Roman"/>
          <w:szCs w:val="28"/>
        </w:rPr>
        <w:t xml:space="preserve"> задача имеет следующую структуру:</w:t>
      </w:r>
    </w:p>
    <w:p w14:paraId="3852BC28" w14:textId="77777777" w:rsidR="00786D34" w:rsidRPr="00786D34" w:rsidRDefault="00786D34" w:rsidP="00786D34">
      <w:pPr>
        <w:ind w:firstLine="709"/>
        <w:rPr>
          <w:rFonts w:eastAsia="Times New Roman" w:cs="Times New Roman"/>
          <w:szCs w:val="28"/>
        </w:rPr>
      </w:pPr>
    </w:p>
    <w:p w14:paraId="047A3B52" w14:textId="19DD2270" w:rsidR="00786D34" w:rsidRDefault="00786D34" w:rsidP="00786D34">
      <w:pPr>
        <w:jc w:val="center"/>
        <w:rPr>
          <w:rFonts w:ascii="Cambria Math" w:eastAsia="Times New Roman" w:hAnsi="Cambria Math" w:cs="Times New Roman"/>
          <w:szCs w:val="28"/>
        </w:rPr>
      </w:pPr>
      <m:oMathPara>
        <m:oMath>
          <m:r>
            <m:rPr>
              <m:sty m:val="p"/>
            </m:rPr>
            <w:rPr>
              <w:rFonts w:ascii="Cambria Math" w:eastAsia="Times New Roman" w:hAnsi="Cambria Math" w:cs="Times New Roman"/>
              <w:szCs w:val="28"/>
            </w:rPr>
            <w:lastRenderedPageBreak/>
            <m:t>Zk*(t)={Эксплуатационные затраты + Стоимость покупки- Стоимость продажи}</m:t>
          </m:r>
        </m:oMath>
      </m:oMathPara>
    </w:p>
    <w:p w14:paraId="59090E0A" w14:textId="77777777" w:rsidR="00786D34" w:rsidRPr="00786D34" w:rsidRDefault="00786D34" w:rsidP="00786D34">
      <w:pPr>
        <w:jc w:val="center"/>
        <w:rPr>
          <w:rFonts w:eastAsia="Times New Roman" w:cs="Times New Roman"/>
          <w:szCs w:val="28"/>
        </w:rPr>
      </w:pPr>
    </w:p>
    <w:p w14:paraId="6E8B2685" w14:textId="77777777" w:rsidR="00786D34" w:rsidRDefault="00786D34" w:rsidP="00786D34">
      <w:pPr>
        <w:ind w:firstLine="709"/>
        <w:rPr>
          <w:rFonts w:eastAsia="Times New Roman" w:cs="Times New Roman"/>
          <w:szCs w:val="28"/>
        </w:rPr>
      </w:pPr>
      <w:r w:rsidRPr="00786D34">
        <w:rPr>
          <w:rFonts w:eastAsia="Times New Roman" w:cs="Times New Roman"/>
          <w:szCs w:val="28"/>
        </w:rPr>
        <w:t xml:space="preserve">Таким образом, используя метод динамического программирования и располагая исходными данными, мы можем найти оптимальные затраты на эксплуатацию и замену оборудования. </w:t>
      </w:r>
    </w:p>
    <w:p w14:paraId="6042678B" w14:textId="6B51B326" w:rsidR="00786D34" w:rsidRDefault="00786D34" w:rsidP="00786D34">
      <w:pPr>
        <w:ind w:firstLine="709"/>
        <w:rPr>
          <w:rFonts w:eastAsia="Times New Roman" w:cs="Times New Roman"/>
          <w:szCs w:val="28"/>
        </w:rPr>
      </w:pPr>
      <w:r w:rsidRPr="00786D34">
        <w:rPr>
          <w:rFonts w:eastAsia="Times New Roman" w:cs="Times New Roman"/>
          <w:szCs w:val="28"/>
        </w:rPr>
        <w:t>Чтобы итеративно вычислить затраты, важно последовательно подставлять значения для каждого возраста и учитывать возможные варианты. Результатом будет минимальное значение затрат на протяжении всего периода эксплуатации оборудования.</w:t>
      </w:r>
    </w:p>
    <w:p w14:paraId="0DF0EAE8" w14:textId="77777777" w:rsidR="00646844" w:rsidRDefault="00646844" w:rsidP="00646844">
      <w:pPr>
        <w:ind w:firstLine="709"/>
        <w:rPr>
          <w:rFonts w:eastAsia="Times New Roman" w:cs="Times New Roman"/>
          <w:szCs w:val="28"/>
        </w:rPr>
      </w:pPr>
      <w:r>
        <w:rPr>
          <w:rFonts w:eastAsia="Times New Roman" w:cs="Times New Roman"/>
          <w:szCs w:val="28"/>
        </w:rPr>
        <w:t>Таким образом общая сумма затрат в прогнозный период составит 900 тыс. руб. Распределение затрат собственника бизнеса за 5 лет представлено на рис.2.</w:t>
      </w:r>
    </w:p>
    <w:p w14:paraId="6E707209" w14:textId="28B3D71E" w:rsidR="00646844" w:rsidRDefault="000853FC" w:rsidP="00D868A4">
      <w:pPr>
        <w:jc w:val="center"/>
        <w:rPr>
          <w:rFonts w:eastAsia="Times New Roman" w:cs="Times New Roman"/>
          <w:szCs w:val="28"/>
        </w:rPr>
      </w:pPr>
      <w:r>
        <w:rPr>
          <w:rFonts w:eastAsia="Times New Roman" w:cs="Times New Roman"/>
          <w:noProof/>
          <w:szCs w:val="28"/>
          <w:lang w:eastAsia="ru-RU"/>
        </w:rPr>
        <w:drawing>
          <wp:inline distT="0" distB="0" distL="0" distR="0" wp14:anchorId="70059A9B" wp14:editId="2095BEBF">
            <wp:extent cx="5170872" cy="27159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3784" b="2433"/>
                    <a:stretch/>
                  </pic:blipFill>
                  <pic:spPr bwMode="auto">
                    <a:xfrm>
                      <a:off x="0" y="0"/>
                      <a:ext cx="5176656" cy="2718978"/>
                    </a:xfrm>
                    <a:prstGeom prst="rect">
                      <a:avLst/>
                    </a:prstGeom>
                    <a:noFill/>
                    <a:ln>
                      <a:noFill/>
                    </a:ln>
                    <a:extLst>
                      <a:ext uri="{53640926-AAD7-44D8-BBD7-CCE9431645EC}">
                        <a14:shadowObscured xmlns:a14="http://schemas.microsoft.com/office/drawing/2010/main"/>
                      </a:ext>
                    </a:extLst>
                  </pic:spPr>
                </pic:pic>
              </a:graphicData>
            </a:graphic>
          </wp:inline>
        </w:drawing>
      </w:r>
    </w:p>
    <w:p w14:paraId="6AD3C677" w14:textId="77777777" w:rsidR="00646844" w:rsidRDefault="00646844" w:rsidP="00D868A4">
      <w:pPr>
        <w:jc w:val="center"/>
        <w:rPr>
          <w:rFonts w:eastAsia="Times New Roman" w:cs="Times New Roman"/>
          <w:szCs w:val="28"/>
        </w:rPr>
      </w:pPr>
      <w:r>
        <w:rPr>
          <w:rFonts w:eastAsia="Times New Roman" w:cs="Times New Roman"/>
          <w:szCs w:val="28"/>
        </w:rPr>
        <w:t xml:space="preserve">Рисунок 2. </w:t>
      </w:r>
      <w:r w:rsidR="00D868A4" w:rsidRPr="00D868A4">
        <w:rPr>
          <w:rFonts w:eastAsia="Times New Roman" w:cs="Times New Roman"/>
          <w:szCs w:val="28"/>
        </w:rPr>
        <w:t>Определение оптимальной точки</w:t>
      </w:r>
      <w:r w:rsidR="00D868A4">
        <w:rPr>
          <w:rFonts w:eastAsia="Times New Roman" w:cs="Times New Roman"/>
          <w:szCs w:val="28"/>
        </w:rPr>
        <w:t xml:space="preserve"> замены аппарата Алод-01</w:t>
      </w:r>
    </w:p>
    <w:p w14:paraId="4BDF491F" w14:textId="77777777" w:rsidR="002D29CB" w:rsidRPr="00417708" w:rsidRDefault="00D868A4" w:rsidP="00646844">
      <w:pPr>
        <w:ind w:firstLine="709"/>
        <w:rPr>
          <w:rFonts w:eastAsia="Times New Roman" w:cs="Times New Roman"/>
          <w:szCs w:val="28"/>
        </w:rPr>
      </w:pPr>
      <w:r w:rsidRPr="00D868A4">
        <w:rPr>
          <w:rFonts w:eastAsia="Times New Roman" w:cs="Times New Roman"/>
          <w:szCs w:val="28"/>
        </w:rPr>
        <w:t xml:space="preserve">На рисунке </w:t>
      </w:r>
      <w:r>
        <w:rPr>
          <w:rFonts w:eastAsia="Times New Roman" w:cs="Times New Roman"/>
          <w:szCs w:val="28"/>
        </w:rPr>
        <w:t>3</w:t>
      </w:r>
      <w:r w:rsidRPr="00D868A4">
        <w:rPr>
          <w:rFonts w:eastAsia="Times New Roman" w:cs="Times New Roman"/>
          <w:szCs w:val="28"/>
        </w:rPr>
        <w:t xml:space="preserve"> представлено </w:t>
      </w:r>
      <w:r>
        <w:rPr>
          <w:rFonts w:eastAsia="Times New Roman" w:cs="Times New Roman"/>
          <w:szCs w:val="28"/>
        </w:rPr>
        <w:t xml:space="preserve">графическое отражение </w:t>
      </w:r>
      <w:r w:rsidRPr="00D868A4">
        <w:rPr>
          <w:rFonts w:eastAsia="Times New Roman" w:cs="Times New Roman"/>
          <w:szCs w:val="28"/>
        </w:rPr>
        <w:t>решени</w:t>
      </w:r>
      <w:r>
        <w:rPr>
          <w:rFonts w:eastAsia="Times New Roman" w:cs="Times New Roman"/>
          <w:szCs w:val="28"/>
        </w:rPr>
        <w:t>я</w:t>
      </w:r>
      <w:r w:rsidRPr="00D868A4">
        <w:rPr>
          <w:rFonts w:eastAsia="Times New Roman" w:cs="Times New Roman"/>
          <w:szCs w:val="28"/>
        </w:rPr>
        <w:t xml:space="preserve"> задачи о замене оборудования</w:t>
      </w:r>
      <w:r>
        <w:rPr>
          <w:rFonts w:eastAsia="Times New Roman" w:cs="Times New Roman"/>
          <w:szCs w:val="28"/>
        </w:rPr>
        <w:t>.</w:t>
      </w:r>
    </w:p>
    <w:p w14:paraId="207552CB" w14:textId="77777777" w:rsidR="00417708" w:rsidRPr="00417708" w:rsidRDefault="00417708" w:rsidP="00646844">
      <w:pPr>
        <w:ind w:firstLine="709"/>
        <w:rPr>
          <w:rFonts w:eastAsia="Times New Roman" w:cs="Times New Roman"/>
          <w:szCs w:val="28"/>
        </w:rPr>
        <w:sectPr w:rsidR="00417708" w:rsidRPr="00417708" w:rsidSect="000606C9">
          <w:pgSz w:w="11906" w:h="16838"/>
          <w:pgMar w:top="1134" w:right="1134" w:bottom="1134" w:left="1134" w:header="709" w:footer="709" w:gutter="0"/>
          <w:cols w:space="708"/>
          <w:docGrid w:linePitch="360"/>
        </w:sectPr>
      </w:pPr>
    </w:p>
    <w:p w14:paraId="17F766D7" w14:textId="70A357D6" w:rsidR="00D868A4" w:rsidRDefault="00277C45" w:rsidP="00277C45">
      <w:pPr>
        <w:jc w:val="center"/>
        <w:rPr>
          <w:rFonts w:eastAsia="Times New Roman" w:cs="Times New Roman"/>
          <w:szCs w:val="28"/>
        </w:rPr>
      </w:pPr>
      <w:r>
        <w:rPr>
          <w:rFonts w:eastAsia="Times New Roman" w:cs="Times New Roman"/>
          <w:noProof/>
          <w:szCs w:val="28"/>
          <w:lang w:eastAsia="ru-RU"/>
        </w:rPr>
        <w:lastRenderedPageBreak/>
        <w:drawing>
          <wp:inline distT="0" distB="0" distL="0" distR="0" wp14:anchorId="596AFA59" wp14:editId="3A94741E">
            <wp:extent cx="7838606" cy="572706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9867" cy="5742599"/>
                    </a:xfrm>
                    <a:prstGeom prst="rect">
                      <a:avLst/>
                    </a:prstGeom>
                    <a:noFill/>
                  </pic:spPr>
                </pic:pic>
              </a:graphicData>
            </a:graphic>
          </wp:inline>
        </w:drawing>
      </w:r>
    </w:p>
    <w:p w14:paraId="0930F47D" w14:textId="77777777" w:rsidR="00D868A4" w:rsidRDefault="00D868A4" w:rsidP="00782146">
      <w:pPr>
        <w:jc w:val="center"/>
        <w:rPr>
          <w:rFonts w:eastAsia="Times New Roman" w:cs="Times New Roman"/>
          <w:szCs w:val="28"/>
        </w:rPr>
      </w:pPr>
      <w:r>
        <w:rPr>
          <w:rFonts w:eastAsia="Times New Roman" w:cs="Times New Roman"/>
          <w:szCs w:val="28"/>
        </w:rPr>
        <w:t xml:space="preserve">Рисунок 3. </w:t>
      </w:r>
      <w:r w:rsidR="00782146" w:rsidRPr="00782146">
        <w:rPr>
          <w:rFonts w:eastAsia="Times New Roman" w:cs="Times New Roman"/>
          <w:szCs w:val="28"/>
        </w:rPr>
        <w:t>Графическое представление решения задачи о замене оборудования</w:t>
      </w:r>
    </w:p>
    <w:p w14:paraId="74FE70A2" w14:textId="77777777" w:rsidR="002D29CB" w:rsidRDefault="002D29CB">
      <w:pPr>
        <w:rPr>
          <w:rFonts w:eastAsia="Times New Roman" w:cs="Times New Roman"/>
          <w:szCs w:val="28"/>
        </w:rPr>
        <w:sectPr w:rsidR="002D29CB" w:rsidSect="002D29CB">
          <w:pgSz w:w="16838" w:h="11906" w:orient="landscape"/>
          <w:pgMar w:top="1134" w:right="1134" w:bottom="1134" w:left="1134" w:header="709" w:footer="709" w:gutter="0"/>
          <w:cols w:space="708"/>
          <w:docGrid w:linePitch="381"/>
        </w:sectPr>
      </w:pPr>
    </w:p>
    <w:p w14:paraId="10451B03" w14:textId="77777777" w:rsidR="009D171B" w:rsidRDefault="00112B6C" w:rsidP="00112B6C">
      <w:pPr>
        <w:ind w:firstLine="709"/>
        <w:rPr>
          <w:rFonts w:eastAsia="Times New Roman" w:cs="Times New Roman"/>
          <w:szCs w:val="28"/>
        </w:rPr>
      </w:pPr>
      <w:r>
        <w:rPr>
          <w:rFonts w:eastAsia="Times New Roman" w:cs="Times New Roman"/>
          <w:szCs w:val="28"/>
        </w:rPr>
        <w:lastRenderedPageBreak/>
        <w:t>С</w:t>
      </w:r>
      <w:r w:rsidRPr="00112B6C">
        <w:rPr>
          <w:rFonts w:eastAsia="Times New Roman" w:cs="Times New Roman"/>
          <w:szCs w:val="28"/>
        </w:rPr>
        <w:t>равним затраты для замены и сохранения оборудования по каждому году</w:t>
      </w:r>
      <w:r>
        <w:rPr>
          <w:rFonts w:eastAsia="Times New Roman" w:cs="Times New Roman"/>
          <w:szCs w:val="28"/>
        </w:rPr>
        <w:t xml:space="preserve">. </w:t>
      </w:r>
      <w:r w:rsidR="00277C45">
        <w:rPr>
          <w:rFonts w:eastAsia="Times New Roman" w:cs="Times New Roman"/>
          <w:szCs w:val="28"/>
        </w:rPr>
        <w:t>В</w:t>
      </w:r>
      <w:r w:rsidRPr="00112B6C">
        <w:rPr>
          <w:rFonts w:eastAsia="Times New Roman" w:cs="Times New Roman"/>
          <w:szCs w:val="28"/>
        </w:rPr>
        <w:t xml:space="preserve"> </w:t>
      </w:r>
      <w:r w:rsidR="009D171B">
        <w:rPr>
          <w:rFonts w:eastAsia="Times New Roman" w:cs="Times New Roman"/>
          <w:szCs w:val="28"/>
        </w:rPr>
        <w:t xml:space="preserve">4-й год </w:t>
      </w:r>
      <w:r w:rsidRPr="00112B6C">
        <w:rPr>
          <w:rFonts w:eastAsia="Times New Roman" w:cs="Times New Roman"/>
          <w:szCs w:val="28"/>
        </w:rPr>
        <w:t>замена</w:t>
      </w:r>
      <w:r w:rsidR="009D171B">
        <w:rPr>
          <w:rFonts w:eastAsia="Times New Roman" w:cs="Times New Roman"/>
          <w:szCs w:val="28"/>
        </w:rPr>
        <w:t xml:space="preserve"> оборудования обойдется в 710 000 руб.,</w:t>
      </w:r>
      <w:r>
        <w:rPr>
          <w:rFonts w:eastAsia="Times New Roman" w:cs="Times New Roman"/>
          <w:szCs w:val="28"/>
        </w:rPr>
        <w:t xml:space="preserve"> </w:t>
      </w:r>
      <w:r w:rsidR="009D171B">
        <w:rPr>
          <w:rFonts w:eastAsia="Times New Roman" w:cs="Times New Roman"/>
          <w:szCs w:val="28"/>
        </w:rPr>
        <w:t xml:space="preserve">с учетом эксплуатации и продажи предыдущего оборудования, при условии замены оборудования на второй год. Замена оборудования на третий год составит 740 000 руб., при тех же данных. </w:t>
      </w:r>
    </w:p>
    <w:p w14:paraId="0A02634D" w14:textId="462A05D3" w:rsidR="00112B6C" w:rsidRDefault="009D171B" w:rsidP="00112B6C">
      <w:pPr>
        <w:ind w:firstLine="709"/>
        <w:rPr>
          <w:rFonts w:eastAsia="Times New Roman" w:cs="Times New Roman"/>
          <w:szCs w:val="28"/>
        </w:rPr>
      </w:pPr>
      <w:r>
        <w:rPr>
          <w:rFonts w:eastAsia="Times New Roman" w:cs="Times New Roman"/>
          <w:szCs w:val="28"/>
        </w:rPr>
        <w:t>Максимально эффективно, на наш взгляд, производить замену оборудования по истечении срока эксплуатации, заявленного производителем. При средней нагрузке в 2,5-3 рабочих часа и ежегодном техническом обслуживании, аппарат будет исправен и работоспособен в течение 5 лет. По итогу пятилетнего срока затраты на его обслуживание составят 630 000 руб., а стоимость реализации – 200 000 руб.</w:t>
      </w:r>
    </w:p>
    <w:p w14:paraId="452D36E1" w14:textId="3F79F1DD" w:rsidR="009D171B" w:rsidRDefault="00A556EA" w:rsidP="00112B6C">
      <w:pPr>
        <w:ind w:firstLine="709"/>
        <w:rPr>
          <w:rFonts w:eastAsia="Times New Roman" w:cs="Times New Roman"/>
          <w:szCs w:val="28"/>
        </w:rPr>
      </w:pPr>
      <w:r>
        <w:rPr>
          <w:rFonts w:eastAsia="Times New Roman" w:cs="Times New Roman"/>
          <w:szCs w:val="28"/>
        </w:rPr>
        <w:t>В случае если на</w:t>
      </w:r>
      <w:r w:rsidR="009D171B">
        <w:rPr>
          <w:rFonts w:eastAsia="Times New Roman" w:cs="Times New Roman"/>
          <w:szCs w:val="28"/>
        </w:rPr>
        <w:t>грузка на аппарат будет выше, то целесообразно произвести замену оборудования по истечению трехлетнего срока. В таком случае затраты на обслуживание имеющегося с последующей реализацией за 250 000 руб. и покупкой нового составят 740 000 руб.</w:t>
      </w:r>
    </w:p>
    <w:p w14:paraId="0821CF41" w14:textId="77777777" w:rsidR="00112B6C" w:rsidRDefault="00112B6C" w:rsidP="00112B6C">
      <w:pPr>
        <w:rPr>
          <w:rFonts w:eastAsia="Times New Roman" w:cs="Times New Roman"/>
          <w:szCs w:val="28"/>
        </w:rPr>
      </w:pPr>
    </w:p>
    <w:p w14:paraId="1418AA50" w14:textId="35190FCC" w:rsidR="00112B6C" w:rsidRPr="00CF28E3" w:rsidRDefault="00CF28E3" w:rsidP="00112B6C">
      <w:pPr>
        <w:jc w:val="center"/>
        <w:rPr>
          <w:rFonts w:eastAsia="Times New Roman" w:cs="Times New Roman"/>
          <w:b/>
          <w:szCs w:val="28"/>
        </w:rPr>
      </w:pPr>
      <w:r>
        <w:rPr>
          <w:rFonts w:eastAsia="Times New Roman" w:cs="Times New Roman"/>
          <w:b/>
          <w:szCs w:val="28"/>
        </w:rPr>
        <w:t>Анализ полученных результатов:</w:t>
      </w:r>
    </w:p>
    <w:p w14:paraId="7B0B4B6E" w14:textId="77777777" w:rsidR="009D171B" w:rsidRDefault="00782146" w:rsidP="00782146">
      <w:pPr>
        <w:ind w:firstLine="709"/>
        <w:rPr>
          <w:rFonts w:eastAsia="Times New Roman" w:cs="Times New Roman"/>
          <w:szCs w:val="28"/>
        </w:rPr>
      </w:pPr>
      <w:r w:rsidRPr="00782146">
        <w:rPr>
          <w:rFonts w:eastAsia="Times New Roman" w:cs="Times New Roman"/>
          <w:szCs w:val="28"/>
        </w:rPr>
        <w:t xml:space="preserve">Модель управления инвестициями в стоматологическом оборудовании позволяет стоматологическим клиникам принимать обоснованные решения о замене оборудования, учитывая эксплуатационные затраты и финансовую целесообразность. Расчеты показывают, что оптимальный срок для покупки новой машины </w:t>
      </w:r>
      <w:r>
        <w:rPr>
          <w:rFonts w:eastAsia="Times New Roman" w:cs="Times New Roman"/>
          <w:szCs w:val="28"/>
        </w:rPr>
        <w:t>–</w:t>
      </w:r>
      <w:r w:rsidRPr="00782146">
        <w:rPr>
          <w:rFonts w:eastAsia="Times New Roman" w:cs="Times New Roman"/>
          <w:szCs w:val="28"/>
        </w:rPr>
        <w:t xml:space="preserve"> это </w:t>
      </w:r>
      <w:r w:rsidR="009D171B">
        <w:rPr>
          <w:rFonts w:eastAsia="Times New Roman" w:cs="Times New Roman"/>
          <w:szCs w:val="28"/>
        </w:rPr>
        <w:t>пятый и третий</w:t>
      </w:r>
      <w:r w:rsidRPr="00782146">
        <w:rPr>
          <w:rFonts w:eastAsia="Times New Roman" w:cs="Times New Roman"/>
          <w:szCs w:val="28"/>
        </w:rPr>
        <w:t xml:space="preserve"> год эксплуатации старого оборудования, что связано с меньшими затратами на замену. </w:t>
      </w:r>
    </w:p>
    <w:p w14:paraId="54BF06A9" w14:textId="77777777" w:rsidR="009D171B" w:rsidRDefault="009D171B" w:rsidP="009D171B">
      <w:pPr>
        <w:ind w:firstLine="709"/>
        <w:rPr>
          <w:rFonts w:eastAsia="Times New Roman" w:cs="Times New Roman"/>
          <w:szCs w:val="28"/>
        </w:rPr>
      </w:pPr>
      <w:r w:rsidRPr="009D171B">
        <w:rPr>
          <w:rFonts w:eastAsia="Times New Roman" w:cs="Times New Roman"/>
          <w:szCs w:val="28"/>
        </w:rPr>
        <w:t xml:space="preserve">Проанализируем расходы на замену и поддержку оборудования на протяжении каждого года. В четвертом году замена оборудования обойдется в 710 000 рублей, если учитывать период эксплуатации и продажу старого оборудования при условии, что замена происходит на втором году. Если же замену провести на третьем году, то затраты составят 740 000 рублей, при тех же исходных данных. </w:t>
      </w:r>
    </w:p>
    <w:p w14:paraId="7AE0FE83" w14:textId="3F6F54A4" w:rsidR="009D171B" w:rsidRPr="009D171B" w:rsidRDefault="009D171B" w:rsidP="009D171B">
      <w:pPr>
        <w:ind w:firstLine="709"/>
        <w:rPr>
          <w:rFonts w:eastAsia="Times New Roman" w:cs="Times New Roman"/>
          <w:szCs w:val="28"/>
        </w:rPr>
      </w:pPr>
      <w:r w:rsidRPr="009D171B">
        <w:rPr>
          <w:rFonts w:eastAsia="Times New Roman" w:cs="Times New Roman"/>
          <w:szCs w:val="28"/>
        </w:rPr>
        <w:t xml:space="preserve">Мы считаем, что наиболее эффективным является осуществление замены оборудования по окончании сроков эксплуатации, указанных производителем. </w:t>
      </w:r>
      <w:r w:rsidRPr="009D171B">
        <w:rPr>
          <w:rFonts w:eastAsia="Times New Roman" w:cs="Times New Roman"/>
          <w:szCs w:val="28"/>
        </w:rPr>
        <w:lastRenderedPageBreak/>
        <w:t>При средних нагрузках в 2,5-3 рабочих часа в день и с ежегодным техническим обслуживанием, техника останется исправной и работоспособной на протяжении пяти лет. В результате за этот пятилетний период расходы на её обслуживание составят 630 000 рублей, а цена при продаже – 200 000 рублей.</w:t>
      </w:r>
    </w:p>
    <w:p w14:paraId="3ACA5EE3" w14:textId="6538F294" w:rsidR="009D171B" w:rsidRDefault="009D171B" w:rsidP="009D171B">
      <w:pPr>
        <w:ind w:firstLine="709"/>
        <w:rPr>
          <w:rFonts w:eastAsia="Times New Roman" w:cs="Times New Roman"/>
          <w:szCs w:val="28"/>
        </w:rPr>
      </w:pPr>
      <w:r w:rsidRPr="009D171B">
        <w:rPr>
          <w:rFonts w:eastAsia="Times New Roman" w:cs="Times New Roman"/>
          <w:szCs w:val="28"/>
        </w:rPr>
        <w:t>Если же нагрузки на оборудование будут выше, то более целесообразно провести его замену по истечении трехлетнего срока. В таком случае расходы на обслуживание текущего оборудования с последующей продажей за 250 000 рублей и приобретением нового составят 740 000 рублей.</w:t>
      </w:r>
    </w:p>
    <w:p w14:paraId="6F4FB2DB" w14:textId="7B59B038" w:rsidR="00782146" w:rsidRDefault="00782146" w:rsidP="00782146">
      <w:pPr>
        <w:ind w:firstLine="709"/>
        <w:rPr>
          <w:rFonts w:eastAsia="Times New Roman" w:cs="Times New Roman"/>
          <w:szCs w:val="28"/>
        </w:rPr>
      </w:pPr>
      <w:r w:rsidRPr="00782146">
        <w:rPr>
          <w:rFonts w:eastAsia="Times New Roman" w:cs="Times New Roman"/>
          <w:szCs w:val="28"/>
        </w:rPr>
        <w:t>Предложенные рекомендации по инвестициям обеспечивают снижение общих расходов клиники и повышение качества услуг, что в конечном итоге приводит к большей удовлетворенности пациентов и конкурентоспособности на рынке.</w:t>
      </w:r>
    </w:p>
    <w:p w14:paraId="5F8D68E1" w14:textId="77777777" w:rsidR="00782146" w:rsidRPr="00782146" w:rsidRDefault="00782146" w:rsidP="00782146">
      <w:pPr>
        <w:ind w:firstLine="709"/>
        <w:rPr>
          <w:rFonts w:eastAsia="Times New Roman" w:cs="Times New Roman"/>
          <w:szCs w:val="28"/>
        </w:rPr>
      </w:pPr>
      <w:r w:rsidRPr="00782146">
        <w:rPr>
          <w:rFonts w:eastAsia="Times New Roman" w:cs="Times New Roman"/>
          <w:szCs w:val="28"/>
        </w:rPr>
        <w:t>Таким образом, принятая стратегия замены оборудования позволяет:</w:t>
      </w:r>
    </w:p>
    <w:p w14:paraId="4EFD5A2D" w14:textId="77777777" w:rsidR="00782146" w:rsidRPr="00782146" w:rsidRDefault="00782146" w:rsidP="00782146">
      <w:pPr>
        <w:pStyle w:val="a6"/>
        <w:numPr>
          <w:ilvl w:val="0"/>
          <w:numId w:val="3"/>
        </w:numPr>
        <w:ind w:left="0" w:firstLine="709"/>
        <w:rPr>
          <w:rFonts w:eastAsia="Times New Roman" w:cs="Times New Roman"/>
          <w:szCs w:val="28"/>
        </w:rPr>
      </w:pPr>
      <w:r w:rsidRPr="00782146">
        <w:rPr>
          <w:rFonts w:eastAsia="Times New Roman" w:cs="Times New Roman"/>
          <w:szCs w:val="28"/>
        </w:rPr>
        <w:t>минимизировать долгосрочные эксплуатационные расходы</w:t>
      </w:r>
      <w:r>
        <w:rPr>
          <w:rFonts w:eastAsia="Times New Roman" w:cs="Times New Roman"/>
          <w:szCs w:val="28"/>
        </w:rPr>
        <w:t>;</w:t>
      </w:r>
    </w:p>
    <w:p w14:paraId="68795367" w14:textId="77777777" w:rsidR="00782146" w:rsidRPr="00782146" w:rsidRDefault="00782146" w:rsidP="00782146">
      <w:pPr>
        <w:pStyle w:val="a6"/>
        <w:numPr>
          <w:ilvl w:val="0"/>
          <w:numId w:val="3"/>
        </w:numPr>
        <w:ind w:left="0" w:firstLine="709"/>
        <w:rPr>
          <w:rFonts w:eastAsia="Times New Roman" w:cs="Times New Roman"/>
          <w:szCs w:val="28"/>
        </w:rPr>
      </w:pPr>
      <w:r w:rsidRPr="00782146">
        <w:rPr>
          <w:rFonts w:eastAsia="Times New Roman" w:cs="Times New Roman"/>
          <w:szCs w:val="28"/>
        </w:rPr>
        <w:t>снизить риск простоев из-за морального и физического износа лазерного аппарата</w:t>
      </w:r>
      <w:r>
        <w:rPr>
          <w:rFonts w:eastAsia="Times New Roman" w:cs="Times New Roman"/>
          <w:szCs w:val="28"/>
        </w:rPr>
        <w:t>;</w:t>
      </w:r>
    </w:p>
    <w:p w14:paraId="11817535" w14:textId="77777777" w:rsidR="00782146" w:rsidRPr="00782146" w:rsidRDefault="00782146" w:rsidP="00782146">
      <w:pPr>
        <w:pStyle w:val="a6"/>
        <w:numPr>
          <w:ilvl w:val="0"/>
          <w:numId w:val="3"/>
        </w:numPr>
        <w:ind w:left="0" w:firstLine="709"/>
        <w:rPr>
          <w:rFonts w:eastAsia="Times New Roman" w:cs="Times New Roman"/>
          <w:szCs w:val="28"/>
        </w:rPr>
      </w:pPr>
      <w:r w:rsidRPr="00782146">
        <w:rPr>
          <w:rFonts w:eastAsia="Times New Roman" w:cs="Times New Roman"/>
          <w:szCs w:val="28"/>
        </w:rPr>
        <w:t>повысить качество стерилизации и санитарные стандарты клиники благодаря своевременному внедрению нового оборудования</w:t>
      </w:r>
      <w:r>
        <w:rPr>
          <w:rFonts w:eastAsia="Times New Roman" w:cs="Times New Roman"/>
          <w:szCs w:val="28"/>
        </w:rPr>
        <w:t>.</w:t>
      </w:r>
    </w:p>
    <w:p w14:paraId="2E7A1D1D" w14:textId="77777777" w:rsidR="00782146" w:rsidRPr="00782146" w:rsidRDefault="00782146" w:rsidP="00782146">
      <w:pPr>
        <w:ind w:firstLine="709"/>
        <w:rPr>
          <w:rFonts w:eastAsia="Times New Roman" w:cs="Times New Roman"/>
          <w:szCs w:val="28"/>
        </w:rPr>
      </w:pPr>
      <w:r>
        <w:rPr>
          <w:rFonts w:eastAsia="Times New Roman" w:cs="Times New Roman"/>
          <w:szCs w:val="28"/>
        </w:rPr>
        <w:t>Р</w:t>
      </w:r>
      <w:r w:rsidRPr="00782146">
        <w:rPr>
          <w:rFonts w:eastAsia="Times New Roman" w:cs="Times New Roman"/>
          <w:szCs w:val="28"/>
        </w:rPr>
        <w:t>екомендации и направления дальнейших исследований:</w:t>
      </w:r>
    </w:p>
    <w:p w14:paraId="1DBBB77B" w14:textId="77777777" w:rsidR="00782146" w:rsidRPr="00782146" w:rsidRDefault="00782146" w:rsidP="00782146">
      <w:pPr>
        <w:pStyle w:val="a6"/>
        <w:numPr>
          <w:ilvl w:val="0"/>
          <w:numId w:val="4"/>
        </w:numPr>
        <w:ind w:left="0" w:firstLine="709"/>
        <w:rPr>
          <w:rFonts w:eastAsia="Times New Roman" w:cs="Times New Roman"/>
          <w:szCs w:val="28"/>
        </w:rPr>
      </w:pPr>
      <w:r w:rsidRPr="00782146">
        <w:rPr>
          <w:rFonts w:eastAsia="Times New Roman" w:cs="Times New Roman"/>
          <w:szCs w:val="28"/>
        </w:rPr>
        <w:t>осуществить замену лазерного аппарата алод-01 на новый через два года эксплуатации</w:t>
      </w:r>
      <w:r>
        <w:rPr>
          <w:rFonts w:eastAsia="Times New Roman" w:cs="Times New Roman"/>
          <w:szCs w:val="28"/>
        </w:rPr>
        <w:t>;</w:t>
      </w:r>
    </w:p>
    <w:p w14:paraId="457AAA46" w14:textId="77777777" w:rsidR="00782146" w:rsidRPr="00782146" w:rsidRDefault="00782146" w:rsidP="00782146">
      <w:pPr>
        <w:pStyle w:val="a6"/>
        <w:numPr>
          <w:ilvl w:val="0"/>
          <w:numId w:val="4"/>
        </w:numPr>
        <w:ind w:left="0" w:firstLine="709"/>
        <w:rPr>
          <w:rFonts w:eastAsia="Times New Roman" w:cs="Times New Roman"/>
          <w:szCs w:val="28"/>
        </w:rPr>
      </w:pPr>
      <w:r w:rsidRPr="00782146">
        <w:rPr>
          <w:rFonts w:eastAsia="Times New Roman" w:cs="Times New Roman"/>
          <w:szCs w:val="28"/>
        </w:rPr>
        <w:t>рассмотреть дополнительные стратегии мониторинга эксплуатационных затрат, чтобы оперативно корректировать план замены в зависимости от внешних условий, таких как инфляция или изменения цен на оборудование</w:t>
      </w:r>
      <w:r>
        <w:rPr>
          <w:rFonts w:eastAsia="Times New Roman" w:cs="Times New Roman"/>
          <w:szCs w:val="28"/>
        </w:rPr>
        <w:t>;</w:t>
      </w:r>
    </w:p>
    <w:p w14:paraId="0DE308F0" w14:textId="77777777" w:rsidR="00782146" w:rsidRPr="00782146" w:rsidRDefault="00782146" w:rsidP="00782146">
      <w:pPr>
        <w:pStyle w:val="a6"/>
        <w:numPr>
          <w:ilvl w:val="0"/>
          <w:numId w:val="4"/>
        </w:numPr>
        <w:ind w:left="0" w:firstLine="709"/>
        <w:rPr>
          <w:rFonts w:eastAsia="Times New Roman" w:cs="Times New Roman"/>
          <w:szCs w:val="28"/>
        </w:rPr>
      </w:pPr>
      <w:r w:rsidRPr="00782146">
        <w:rPr>
          <w:rFonts w:eastAsia="Times New Roman" w:cs="Times New Roman"/>
          <w:szCs w:val="28"/>
        </w:rPr>
        <w:t>использовать полученную модель для планирования инвестиций в другое оборудование клиники с аналогичными экономическими характеристиками.</w:t>
      </w:r>
    </w:p>
    <w:p w14:paraId="59DA99EE" w14:textId="1D7FCFAA" w:rsidR="00112B6C" w:rsidRDefault="00782146" w:rsidP="00782146">
      <w:pPr>
        <w:ind w:firstLine="709"/>
        <w:rPr>
          <w:rFonts w:eastAsia="Times New Roman" w:cs="Times New Roman"/>
          <w:szCs w:val="28"/>
        </w:rPr>
      </w:pPr>
      <w:r>
        <w:rPr>
          <w:rFonts w:eastAsia="Times New Roman" w:cs="Times New Roman"/>
          <w:szCs w:val="28"/>
        </w:rPr>
        <w:t>Проведенный</w:t>
      </w:r>
      <w:r w:rsidRPr="00782146">
        <w:rPr>
          <w:rFonts w:eastAsia="Times New Roman" w:cs="Times New Roman"/>
          <w:szCs w:val="28"/>
        </w:rPr>
        <w:t xml:space="preserve"> анализ подтверждает важность применения методов динамического программирования для принятия обоснованных инвестиционных решений в медицинской отрасли.</w:t>
      </w:r>
    </w:p>
    <w:p w14:paraId="4B4E7C55" w14:textId="5F483BBC" w:rsidR="00CF28E3" w:rsidRPr="00CF28E3" w:rsidRDefault="00CF28E3" w:rsidP="00782146">
      <w:pPr>
        <w:ind w:firstLine="709"/>
        <w:rPr>
          <w:rFonts w:eastAsia="Times New Roman" w:cs="Times New Roman"/>
          <w:b/>
          <w:szCs w:val="28"/>
        </w:rPr>
      </w:pPr>
      <w:r w:rsidRPr="00CF28E3">
        <w:rPr>
          <w:rFonts w:eastAsia="Times New Roman" w:cs="Times New Roman"/>
          <w:b/>
          <w:szCs w:val="28"/>
        </w:rPr>
        <w:lastRenderedPageBreak/>
        <w:t xml:space="preserve">Заключение. </w:t>
      </w:r>
    </w:p>
    <w:p w14:paraId="592BE5CD" w14:textId="77777777" w:rsidR="000853FC" w:rsidRPr="000853FC" w:rsidRDefault="000853FC" w:rsidP="000853FC">
      <w:pPr>
        <w:ind w:firstLine="709"/>
        <w:rPr>
          <w:rFonts w:eastAsia="Times New Roman" w:cs="Times New Roman"/>
          <w:szCs w:val="28"/>
        </w:rPr>
      </w:pPr>
      <w:r w:rsidRPr="000853FC">
        <w:rPr>
          <w:rFonts w:eastAsia="Times New Roman" w:cs="Times New Roman"/>
          <w:szCs w:val="28"/>
        </w:rPr>
        <w:t xml:space="preserve">В ходе исследования модели управления инвестициями в технологическое оборудование коммерческих стоматологических организаций, </w:t>
      </w:r>
      <w:proofErr w:type="spellStart"/>
      <w:r w:rsidRPr="000853FC">
        <w:rPr>
          <w:rFonts w:eastAsia="Times New Roman" w:cs="Times New Roman"/>
          <w:szCs w:val="28"/>
        </w:rPr>
        <w:t>акцентируясь</w:t>
      </w:r>
      <w:proofErr w:type="spellEnd"/>
      <w:r w:rsidRPr="000853FC">
        <w:rPr>
          <w:rFonts w:eastAsia="Times New Roman" w:cs="Times New Roman"/>
          <w:szCs w:val="28"/>
        </w:rPr>
        <w:t xml:space="preserve"> на использовании диодного лазера Алод-01, было выявлено, что оптимизация инвестиционных процессов является не только желательной, но и необходимой стратегией для повышения конкурентоспособности стоматологических клиник. Разработанная математическая модель позволяет системно подходить к процессу замены оборудования, учитывая эксплуатационные затраты и возможности достижения максимальной экономической эффективности.</w:t>
      </w:r>
    </w:p>
    <w:p w14:paraId="380F6683" w14:textId="66CAF03C" w:rsidR="000853FC" w:rsidRPr="000853FC" w:rsidRDefault="000853FC" w:rsidP="000853FC">
      <w:pPr>
        <w:ind w:firstLine="709"/>
        <w:rPr>
          <w:rFonts w:eastAsia="Times New Roman" w:cs="Times New Roman"/>
          <w:szCs w:val="28"/>
        </w:rPr>
      </w:pPr>
      <w:r w:rsidRPr="000853FC">
        <w:rPr>
          <w:rFonts w:eastAsia="Times New Roman" w:cs="Times New Roman"/>
          <w:szCs w:val="28"/>
        </w:rPr>
        <w:t>Выявленная оптимальная</w:t>
      </w:r>
      <w:r>
        <w:rPr>
          <w:rFonts w:eastAsia="Times New Roman" w:cs="Times New Roman"/>
          <w:szCs w:val="28"/>
        </w:rPr>
        <w:t xml:space="preserve"> стратегия замены оборудования </w:t>
      </w:r>
      <w:r w:rsidRPr="000853FC">
        <w:rPr>
          <w:rFonts w:eastAsia="Times New Roman" w:cs="Times New Roman"/>
          <w:szCs w:val="28"/>
        </w:rPr>
        <w:t xml:space="preserve">рекомендует осуществлять закупку нового лазера </w:t>
      </w:r>
      <w:r>
        <w:rPr>
          <w:rFonts w:eastAsia="Times New Roman" w:cs="Times New Roman"/>
          <w:szCs w:val="28"/>
        </w:rPr>
        <w:t>на пятом</w:t>
      </w:r>
      <w:r w:rsidRPr="000853FC">
        <w:rPr>
          <w:rFonts w:eastAsia="Times New Roman" w:cs="Times New Roman"/>
          <w:szCs w:val="28"/>
        </w:rPr>
        <w:t xml:space="preserve"> году эксплуатации старого,</w:t>
      </w:r>
      <w:r>
        <w:rPr>
          <w:rFonts w:eastAsia="Times New Roman" w:cs="Times New Roman"/>
          <w:szCs w:val="28"/>
        </w:rPr>
        <w:t xml:space="preserve"> а при увеличенных нагрузках – на пятом году. Данная стратегия</w:t>
      </w:r>
      <w:r w:rsidRPr="000853FC">
        <w:rPr>
          <w:rFonts w:eastAsia="Times New Roman" w:cs="Times New Roman"/>
          <w:szCs w:val="28"/>
        </w:rPr>
        <w:t xml:space="preserve"> обоснована расчетами, показывающими, что в этот период можно минимизировать общие затраты на эксплуатацию и замену</w:t>
      </w:r>
      <w:r>
        <w:rPr>
          <w:rFonts w:eastAsia="Times New Roman" w:cs="Times New Roman"/>
          <w:szCs w:val="28"/>
        </w:rPr>
        <w:t xml:space="preserve"> оборудование</w:t>
      </w:r>
      <w:r w:rsidRPr="000853FC">
        <w:rPr>
          <w:rFonts w:eastAsia="Times New Roman" w:cs="Times New Roman"/>
          <w:szCs w:val="28"/>
        </w:rPr>
        <w:t xml:space="preserve">. </w:t>
      </w:r>
      <w:r>
        <w:rPr>
          <w:rFonts w:eastAsia="Times New Roman" w:cs="Times New Roman"/>
          <w:szCs w:val="28"/>
        </w:rPr>
        <w:t>Следовательно</w:t>
      </w:r>
      <w:r w:rsidRPr="000853FC">
        <w:rPr>
          <w:rFonts w:eastAsia="Times New Roman" w:cs="Times New Roman"/>
          <w:szCs w:val="28"/>
        </w:rPr>
        <w:t>, реализация предложенных рекомендаций не только уменьшает финансовые риски, но и способствует повышению качества мед</w:t>
      </w:r>
      <w:r>
        <w:rPr>
          <w:rFonts w:eastAsia="Times New Roman" w:cs="Times New Roman"/>
          <w:szCs w:val="28"/>
        </w:rPr>
        <w:t xml:space="preserve">ицинских </w:t>
      </w:r>
      <w:r w:rsidRPr="000853FC">
        <w:rPr>
          <w:rFonts w:eastAsia="Times New Roman" w:cs="Times New Roman"/>
          <w:szCs w:val="28"/>
        </w:rPr>
        <w:t>услуг, что непосредственно влияет на удовлетворенность пациентов</w:t>
      </w:r>
      <w:r>
        <w:rPr>
          <w:rFonts w:eastAsia="Times New Roman" w:cs="Times New Roman"/>
          <w:szCs w:val="28"/>
        </w:rPr>
        <w:t xml:space="preserve"> и, как следствие, на доходы медицинского учреждения</w:t>
      </w:r>
      <w:r w:rsidRPr="000853FC">
        <w:rPr>
          <w:rFonts w:eastAsia="Times New Roman" w:cs="Times New Roman"/>
          <w:szCs w:val="28"/>
        </w:rPr>
        <w:t>.</w:t>
      </w:r>
    </w:p>
    <w:p w14:paraId="325028E3" w14:textId="49C3DB88" w:rsidR="00112B6C" w:rsidRDefault="000853FC" w:rsidP="000853FC">
      <w:pPr>
        <w:ind w:firstLine="709"/>
        <w:rPr>
          <w:rFonts w:eastAsia="Times New Roman" w:cs="Times New Roman"/>
          <w:szCs w:val="28"/>
        </w:rPr>
      </w:pPr>
      <w:r>
        <w:rPr>
          <w:rFonts w:eastAsia="Times New Roman" w:cs="Times New Roman"/>
          <w:szCs w:val="28"/>
        </w:rPr>
        <w:t>Кроме того</w:t>
      </w:r>
      <w:r w:rsidRPr="000853FC">
        <w:rPr>
          <w:rFonts w:eastAsia="Times New Roman" w:cs="Times New Roman"/>
          <w:szCs w:val="28"/>
        </w:rPr>
        <w:t>, разработанная модель может служить основой для будущих исследований в области адаптации стоматологических клиник к быстро меняющимся условиям рынка, требующим инновационных подходов к управлению и оптимизации затрат.</w:t>
      </w:r>
    </w:p>
    <w:p w14:paraId="79C9CCB7" w14:textId="77777777" w:rsidR="000853FC" w:rsidRDefault="000853FC" w:rsidP="00957C9F">
      <w:pPr>
        <w:jc w:val="center"/>
        <w:rPr>
          <w:rFonts w:eastAsia="Times New Roman" w:cs="Times New Roman"/>
          <w:b/>
          <w:szCs w:val="28"/>
        </w:rPr>
      </w:pPr>
    </w:p>
    <w:p w14:paraId="00F57F4C" w14:textId="77777777" w:rsidR="00417708" w:rsidRDefault="00417708">
      <w:pPr>
        <w:rPr>
          <w:rFonts w:eastAsia="Times New Roman" w:cs="Times New Roman"/>
          <w:b/>
          <w:szCs w:val="28"/>
        </w:rPr>
      </w:pPr>
      <w:r>
        <w:rPr>
          <w:rFonts w:eastAsia="Times New Roman" w:cs="Times New Roman"/>
          <w:b/>
          <w:szCs w:val="28"/>
        </w:rPr>
        <w:br w:type="page"/>
      </w:r>
    </w:p>
    <w:p w14:paraId="483D55BF" w14:textId="2BC35DE2" w:rsidR="00A4763D" w:rsidRDefault="00957C9F" w:rsidP="00957C9F">
      <w:pPr>
        <w:jc w:val="center"/>
        <w:rPr>
          <w:rFonts w:eastAsia="Times New Roman" w:cs="Times New Roman"/>
          <w:b/>
          <w:szCs w:val="28"/>
        </w:rPr>
      </w:pPr>
      <w:r w:rsidRPr="00957C9F">
        <w:rPr>
          <w:rFonts w:eastAsia="Times New Roman" w:cs="Times New Roman"/>
          <w:b/>
          <w:szCs w:val="28"/>
        </w:rPr>
        <w:lastRenderedPageBreak/>
        <w:t>Список литературы</w:t>
      </w:r>
    </w:p>
    <w:p w14:paraId="3602B347" w14:textId="77777777" w:rsidR="009D171B" w:rsidRPr="009D171B" w:rsidRDefault="009D171B" w:rsidP="009D171B">
      <w:pPr>
        <w:ind w:firstLine="709"/>
        <w:rPr>
          <w:rFonts w:eastAsia="Times New Roman" w:cs="Times New Roman"/>
          <w:szCs w:val="28"/>
          <w:lang w:val="en-US"/>
        </w:rPr>
      </w:pPr>
      <w:proofErr w:type="spellStart"/>
      <w:r w:rsidRPr="009D171B">
        <w:rPr>
          <w:rFonts w:eastAsia="Times New Roman" w:cs="Times New Roman"/>
          <w:szCs w:val="28"/>
        </w:rPr>
        <w:t>Алком</w:t>
      </w:r>
      <w:proofErr w:type="spellEnd"/>
      <w:r w:rsidRPr="009D171B">
        <w:rPr>
          <w:rFonts w:eastAsia="Times New Roman" w:cs="Times New Roman"/>
          <w:szCs w:val="28"/>
        </w:rPr>
        <w:t xml:space="preserve"> Медика АЛОД-01 - хирургический диодный лазерный аппарат (0.96, 1.064 мкм), 15 Вт (Россия). </w:t>
      </w:r>
      <w:r w:rsidRPr="009D171B">
        <w:rPr>
          <w:rFonts w:eastAsia="Times New Roman" w:cs="Times New Roman"/>
          <w:szCs w:val="28"/>
          <w:lang w:val="en-US"/>
        </w:rPr>
        <w:t>URL: https://stomdevice.ru/hirurgam/lazery/alod-01-hirurgicheskiy-diodnyy-lazernyy-apparat-0-96-1-064-mkm-30-vt/.</w:t>
      </w:r>
    </w:p>
    <w:p w14:paraId="20A4713A" w14:textId="77777777" w:rsidR="009D171B" w:rsidRPr="009D171B" w:rsidRDefault="009D171B" w:rsidP="009D171B">
      <w:pPr>
        <w:ind w:firstLine="709"/>
        <w:rPr>
          <w:rFonts w:eastAsia="Times New Roman" w:cs="Times New Roman"/>
          <w:szCs w:val="28"/>
        </w:rPr>
      </w:pPr>
      <w:proofErr w:type="spellStart"/>
      <w:r w:rsidRPr="009D171B">
        <w:rPr>
          <w:rFonts w:eastAsia="Times New Roman" w:cs="Times New Roman"/>
          <w:szCs w:val="28"/>
        </w:rPr>
        <w:t>Блашкова</w:t>
      </w:r>
      <w:proofErr w:type="spellEnd"/>
      <w:r w:rsidRPr="009D171B">
        <w:rPr>
          <w:rFonts w:eastAsia="Times New Roman" w:cs="Times New Roman"/>
          <w:szCs w:val="28"/>
        </w:rPr>
        <w:t xml:space="preserve"> С.В., </w:t>
      </w:r>
      <w:proofErr w:type="spellStart"/>
      <w:r w:rsidRPr="009D171B">
        <w:rPr>
          <w:rFonts w:eastAsia="Times New Roman" w:cs="Times New Roman"/>
          <w:szCs w:val="28"/>
        </w:rPr>
        <w:t>Бутаева</w:t>
      </w:r>
      <w:proofErr w:type="spellEnd"/>
      <w:r w:rsidRPr="009D171B">
        <w:rPr>
          <w:rFonts w:eastAsia="Times New Roman" w:cs="Times New Roman"/>
          <w:szCs w:val="28"/>
        </w:rPr>
        <w:t xml:space="preserve"> З.Р., Фазылова Ю.В. Клинический опыт применения диодного лазера в лечении хронического </w:t>
      </w:r>
      <w:proofErr w:type="spellStart"/>
      <w:r w:rsidRPr="009D171B">
        <w:rPr>
          <w:rFonts w:eastAsia="Times New Roman" w:cs="Times New Roman"/>
          <w:szCs w:val="28"/>
        </w:rPr>
        <w:t>генерализованного</w:t>
      </w:r>
      <w:proofErr w:type="spellEnd"/>
      <w:r w:rsidRPr="009D171B">
        <w:rPr>
          <w:rFonts w:eastAsia="Times New Roman" w:cs="Times New Roman"/>
          <w:szCs w:val="28"/>
        </w:rPr>
        <w:t xml:space="preserve"> пародонтита // </w:t>
      </w:r>
      <w:proofErr w:type="spellStart"/>
      <w:r w:rsidRPr="009D171B">
        <w:rPr>
          <w:rFonts w:eastAsia="Times New Roman" w:cs="Times New Roman"/>
          <w:szCs w:val="28"/>
        </w:rPr>
        <w:t>Пародонтология</w:t>
      </w:r>
      <w:proofErr w:type="spellEnd"/>
      <w:r w:rsidRPr="009D171B">
        <w:rPr>
          <w:rFonts w:eastAsia="Times New Roman" w:cs="Times New Roman"/>
          <w:szCs w:val="28"/>
        </w:rPr>
        <w:t>. 2022. №27(2). С.193-198.</w:t>
      </w:r>
    </w:p>
    <w:p w14:paraId="5F988E04" w14:textId="77777777" w:rsidR="009D171B" w:rsidRPr="009D171B" w:rsidRDefault="009D171B" w:rsidP="009D171B">
      <w:pPr>
        <w:ind w:firstLine="709"/>
        <w:rPr>
          <w:rFonts w:eastAsia="Times New Roman" w:cs="Times New Roman"/>
          <w:szCs w:val="28"/>
        </w:rPr>
      </w:pPr>
      <w:r w:rsidRPr="009D171B">
        <w:rPr>
          <w:rFonts w:eastAsia="Times New Roman" w:cs="Times New Roman"/>
          <w:szCs w:val="28"/>
        </w:rPr>
        <w:t xml:space="preserve">Гребенников П.И. Экономика: учебник для вузов / П.И. Гребенников, Л.С. Тарасевич. - 5-е изд., </w:t>
      </w:r>
      <w:proofErr w:type="spellStart"/>
      <w:r w:rsidRPr="009D171B">
        <w:rPr>
          <w:rFonts w:eastAsia="Times New Roman" w:cs="Times New Roman"/>
          <w:szCs w:val="28"/>
        </w:rPr>
        <w:t>перераб</w:t>
      </w:r>
      <w:proofErr w:type="spellEnd"/>
      <w:r w:rsidRPr="009D171B">
        <w:rPr>
          <w:rFonts w:eastAsia="Times New Roman" w:cs="Times New Roman"/>
          <w:szCs w:val="28"/>
        </w:rPr>
        <w:t xml:space="preserve">. и доп. – М.: </w:t>
      </w:r>
      <w:proofErr w:type="spellStart"/>
      <w:r w:rsidRPr="009D171B">
        <w:rPr>
          <w:rFonts w:eastAsia="Times New Roman" w:cs="Times New Roman"/>
          <w:szCs w:val="28"/>
        </w:rPr>
        <w:t>Юрайт</w:t>
      </w:r>
      <w:proofErr w:type="spellEnd"/>
      <w:r w:rsidRPr="009D171B">
        <w:rPr>
          <w:rFonts w:eastAsia="Times New Roman" w:cs="Times New Roman"/>
          <w:szCs w:val="28"/>
        </w:rPr>
        <w:t>, 2022. – 310 с.</w:t>
      </w:r>
    </w:p>
    <w:p w14:paraId="7A8D2862" w14:textId="77777777" w:rsidR="009D171B" w:rsidRPr="009D171B" w:rsidRDefault="009D171B" w:rsidP="009D171B">
      <w:pPr>
        <w:ind w:firstLine="709"/>
        <w:rPr>
          <w:rFonts w:eastAsia="Times New Roman" w:cs="Times New Roman"/>
          <w:szCs w:val="28"/>
        </w:rPr>
      </w:pPr>
      <w:proofErr w:type="spellStart"/>
      <w:r w:rsidRPr="009D171B">
        <w:rPr>
          <w:rFonts w:eastAsia="Times New Roman" w:cs="Times New Roman"/>
          <w:szCs w:val="28"/>
        </w:rPr>
        <w:t>Дваладзе</w:t>
      </w:r>
      <w:proofErr w:type="spellEnd"/>
      <w:r w:rsidRPr="009D171B">
        <w:rPr>
          <w:rFonts w:eastAsia="Times New Roman" w:cs="Times New Roman"/>
          <w:szCs w:val="28"/>
        </w:rPr>
        <w:t xml:space="preserve"> Л.Г., </w:t>
      </w:r>
      <w:proofErr w:type="spellStart"/>
      <w:r w:rsidRPr="009D171B">
        <w:rPr>
          <w:rFonts w:eastAsia="Times New Roman" w:cs="Times New Roman"/>
          <w:szCs w:val="28"/>
        </w:rPr>
        <w:t>Галаванов</w:t>
      </w:r>
      <w:proofErr w:type="spellEnd"/>
      <w:r w:rsidRPr="009D171B">
        <w:rPr>
          <w:rFonts w:eastAsia="Times New Roman" w:cs="Times New Roman"/>
          <w:szCs w:val="28"/>
        </w:rPr>
        <w:t xml:space="preserve"> В.М. Эффективность использования лазерных технологий в амбулаторной практике // Клиническая больница. 2020. №4. С.39-41.</w:t>
      </w:r>
    </w:p>
    <w:p w14:paraId="14533E40" w14:textId="77777777" w:rsidR="009D171B" w:rsidRPr="009D171B" w:rsidRDefault="009D171B" w:rsidP="009D171B">
      <w:pPr>
        <w:ind w:firstLine="709"/>
        <w:rPr>
          <w:rFonts w:eastAsia="Times New Roman" w:cs="Times New Roman"/>
          <w:szCs w:val="28"/>
        </w:rPr>
      </w:pPr>
      <w:proofErr w:type="spellStart"/>
      <w:r w:rsidRPr="009D171B">
        <w:rPr>
          <w:rFonts w:eastAsia="Times New Roman" w:cs="Times New Roman"/>
          <w:szCs w:val="28"/>
        </w:rPr>
        <w:t>Емелина</w:t>
      </w:r>
      <w:proofErr w:type="spellEnd"/>
      <w:r w:rsidRPr="009D171B">
        <w:rPr>
          <w:rFonts w:eastAsia="Times New Roman" w:cs="Times New Roman"/>
          <w:szCs w:val="28"/>
        </w:rPr>
        <w:t xml:space="preserve"> Е.С., </w:t>
      </w:r>
      <w:proofErr w:type="spellStart"/>
      <w:r w:rsidRPr="009D171B">
        <w:rPr>
          <w:rFonts w:eastAsia="Times New Roman" w:cs="Times New Roman"/>
          <w:szCs w:val="28"/>
        </w:rPr>
        <w:t>Пылайкина</w:t>
      </w:r>
      <w:proofErr w:type="spellEnd"/>
      <w:r w:rsidRPr="009D171B">
        <w:rPr>
          <w:rFonts w:eastAsia="Times New Roman" w:cs="Times New Roman"/>
          <w:szCs w:val="28"/>
        </w:rPr>
        <w:t xml:space="preserve"> В.В. Заболевания пародонта: эпидемиология и зависимость от гигиенического состояния полости рта среди инвалидов по слуху города Пензы // Современные проблемы науки и образования. URL: https://science-education.ru/ru/article/view?id=27231.</w:t>
      </w:r>
    </w:p>
    <w:p w14:paraId="5887E076" w14:textId="77777777" w:rsidR="009D171B" w:rsidRPr="009D171B" w:rsidRDefault="009D171B" w:rsidP="009D171B">
      <w:pPr>
        <w:ind w:firstLine="709"/>
        <w:rPr>
          <w:rFonts w:eastAsia="Times New Roman" w:cs="Times New Roman"/>
          <w:szCs w:val="28"/>
        </w:rPr>
      </w:pPr>
      <w:r w:rsidRPr="009D171B">
        <w:rPr>
          <w:rFonts w:eastAsia="Times New Roman" w:cs="Times New Roman"/>
          <w:szCs w:val="28"/>
        </w:rPr>
        <w:t xml:space="preserve">Кремер Н. Ш. (ред.). Исследование операций в экономике. Москва: </w:t>
      </w:r>
      <w:proofErr w:type="spellStart"/>
      <w:r w:rsidRPr="009D171B">
        <w:rPr>
          <w:rFonts w:eastAsia="Times New Roman" w:cs="Times New Roman"/>
          <w:szCs w:val="28"/>
        </w:rPr>
        <w:t>Юнити</w:t>
      </w:r>
      <w:proofErr w:type="spellEnd"/>
      <w:r w:rsidRPr="009D171B">
        <w:rPr>
          <w:rFonts w:eastAsia="Times New Roman" w:cs="Times New Roman"/>
          <w:szCs w:val="28"/>
        </w:rPr>
        <w:t>, 2002.</w:t>
      </w:r>
    </w:p>
    <w:p w14:paraId="6FBAE615" w14:textId="77777777" w:rsidR="009D171B" w:rsidRPr="009D171B" w:rsidRDefault="009D171B" w:rsidP="009D171B">
      <w:pPr>
        <w:ind w:firstLine="709"/>
        <w:rPr>
          <w:rFonts w:eastAsia="Times New Roman" w:cs="Times New Roman"/>
          <w:szCs w:val="28"/>
          <w:lang w:val="en-US"/>
        </w:rPr>
      </w:pPr>
      <w:proofErr w:type="spellStart"/>
      <w:r w:rsidRPr="009D171B">
        <w:rPr>
          <w:rFonts w:eastAsia="Times New Roman" w:cs="Times New Roman"/>
          <w:szCs w:val="28"/>
        </w:rPr>
        <w:t>Муртазалиева</w:t>
      </w:r>
      <w:proofErr w:type="spellEnd"/>
      <w:r w:rsidRPr="009D171B">
        <w:rPr>
          <w:rFonts w:eastAsia="Times New Roman" w:cs="Times New Roman"/>
          <w:szCs w:val="28"/>
        </w:rPr>
        <w:t xml:space="preserve"> А. Инвестиционные аспекты развития мирового и российского рынков стоматологических услуг // Вестник Института экономики Российской академии наук. </w:t>
      </w:r>
      <w:r w:rsidRPr="009D171B">
        <w:rPr>
          <w:rFonts w:eastAsia="Times New Roman" w:cs="Times New Roman"/>
          <w:szCs w:val="28"/>
          <w:lang w:val="en-US"/>
        </w:rPr>
        <w:t>2023. №1. URL: https://cyberleninka.ru/article/n/investitsionnye-aspekty-razvitiya-mirovogo-i-rossiyskogo-rynkov-stomatologicheskih-uslug</w:t>
      </w:r>
    </w:p>
    <w:p w14:paraId="70199DF3" w14:textId="77777777" w:rsidR="009D171B" w:rsidRPr="009D171B" w:rsidRDefault="009D171B" w:rsidP="009D171B">
      <w:pPr>
        <w:ind w:firstLine="709"/>
        <w:rPr>
          <w:rFonts w:eastAsia="Times New Roman" w:cs="Times New Roman"/>
          <w:szCs w:val="28"/>
        </w:rPr>
      </w:pPr>
      <w:proofErr w:type="spellStart"/>
      <w:r w:rsidRPr="009D171B">
        <w:rPr>
          <w:rFonts w:eastAsia="Times New Roman" w:cs="Times New Roman"/>
          <w:szCs w:val="28"/>
        </w:rPr>
        <w:t>Парасоцкая</w:t>
      </w:r>
      <w:proofErr w:type="spellEnd"/>
      <w:r w:rsidRPr="009D171B">
        <w:rPr>
          <w:rFonts w:eastAsia="Times New Roman" w:cs="Times New Roman"/>
          <w:szCs w:val="28"/>
        </w:rPr>
        <w:t xml:space="preserve"> Н.Н., Особенности и проблемы инвестиционной деятельности организаций медицины России. Бухучет в здравоохранении. 2020. №1.</w:t>
      </w:r>
    </w:p>
    <w:p w14:paraId="21CD69E4" w14:textId="77777777" w:rsidR="009D171B" w:rsidRPr="009D171B" w:rsidRDefault="009D171B" w:rsidP="009D171B">
      <w:pPr>
        <w:ind w:firstLine="709"/>
        <w:rPr>
          <w:rFonts w:eastAsia="Times New Roman" w:cs="Times New Roman"/>
          <w:szCs w:val="28"/>
        </w:rPr>
      </w:pPr>
      <w:r w:rsidRPr="009D171B">
        <w:rPr>
          <w:rFonts w:eastAsia="Times New Roman" w:cs="Times New Roman"/>
          <w:szCs w:val="28"/>
        </w:rPr>
        <w:t xml:space="preserve">Федорова А.А., </w:t>
      </w:r>
      <w:proofErr w:type="spellStart"/>
      <w:r w:rsidRPr="009D171B">
        <w:rPr>
          <w:rFonts w:eastAsia="Times New Roman" w:cs="Times New Roman"/>
          <w:szCs w:val="28"/>
        </w:rPr>
        <w:t>Куминова</w:t>
      </w:r>
      <w:proofErr w:type="spellEnd"/>
      <w:r w:rsidRPr="009D171B">
        <w:rPr>
          <w:rFonts w:eastAsia="Times New Roman" w:cs="Times New Roman"/>
          <w:szCs w:val="28"/>
        </w:rPr>
        <w:t xml:space="preserve"> М.В. Оценка финансовой реализуемости стоматологического бизнеса на примере стоматологической клиники г. Иркутск // Экономика и социум. 2022. №11(102)-1. С.952-956.</w:t>
      </w:r>
    </w:p>
    <w:p w14:paraId="25E58A29" w14:textId="6FE59D64" w:rsidR="000606C9" w:rsidRPr="000853FC" w:rsidRDefault="009D171B" w:rsidP="000853FC">
      <w:pPr>
        <w:ind w:firstLine="709"/>
        <w:rPr>
          <w:rFonts w:eastAsia="Times New Roman" w:cs="Times New Roman"/>
          <w:szCs w:val="28"/>
          <w:lang w:val="en-US"/>
        </w:rPr>
      </w:pPr>
      <w:r w:rsidRPr="009D171B">
        <w:rPr>
          <w:rFonts w:eastAsia="Times New Roman" w:cs="Times New Roman"/>
          <w:szCs w:val="28"/>
        </w:rPr>
        <w:t>Хирургический лазер АЛОД-01- лазерный аппарат с экраном «</w:t>
      </w:r>
      <w:proofErr w:type="spellStart"/>
      <w:r w:rsidRPr="009D171B">
        <w:rPr>
          <w:rFonts w:eastAsia="Times New Roman" w:cs="Times New Roman"/>
          <w:szCs w:val="28"/>
        </w:rPr>
        <w:t>touch</w:t>
      </w:r>
      <w:proofErr w:type="spellEnd"/>
      <w:r w:rsidRPr="009D171B">
        <w:rPr>
          <w:rFonts w:eastAsia="Times New Roman" w:cs="Times New Roman"/>
          <w:szCs w:val="28"/>
        </w:rPr>
        <w:t xml:space="preserve"> </w:t>
      </w:r>
      <w:proofErr w:type="spellStart"/>
      <w:r w:rsidRPr="009D171B">
        <w:rPr>
          <w:rFonts w:eastAsia="Times New Roman" w:cs="Times New Roman"/>
          <w:szCs w:val="28"/>
        </w:rPr>
        <w:t>screen</w:t>
      </w:r>
      <w:proofErr w:type="spellEnd"/>
      <w:r w:rsidRPr="009D171B">
        <w:rPr>
          <w:rFonts w:eastAsia="Times New Roman" w:cs="Times New Roman"/>
          <w:szCs w:val="28"/>
        </w:rPr>
        <w:t xml:space="preserve">» комбинированный. </w:t>
      </w:r>
      <w:r w:rsidRPr="009D171B">
        <w:rPr>
          <w:rFonts w:eastAsia="Times New Roman" w:cs="Times New Roman"/>
          <w:szCs w:val="28"/>
          <w:lang w:val="en-US"/>
        </w:rPr>
        <w:t>URL: https://eurosmed.ru/products/hirurgicheskij-lazer-alod-01--lazernyj-apparat-s-ekran</w:t>
      </w:r>
      <w:r w:rsidR="000853FC">
        <w:rPr>
          <w:rFonts w:eastAsia="Times New Roman" w:cs="Times New Roman"/>
          <w:szCs w:val="28"/>
          <w:lang w:val="en-US"/>
        </w:rPr>
        <w:t>om-touch-screen-kombinirovannyj</w:t>
      </w:r>
    </w:p>
    <w:p w14:paraId="2A9E9B26" w14:textId="77777777" w:rsidR="00417708" w:rsidRDefault="00417708">
      <w:pPr>
        <w:rPr>
          <w:b/>
        </w:rPr>
      </w:pPr>
      <w:r>
        <w:rPr>
          <w:b/>
        </w:rPr>
        <w:lastRenderedPageBreak/>
        <w:br w:type="page"/>
      </w:r>
    </w:p>
    <w:p w14:paraId="6EEA7478" w14:textId="0F6ED99A" w:rsidR="007F3F98" w:rsidRDefault="007F3F98" w:rsidP="007F3F98">
      <w:pPr>
        <w:jc w:val="center"/>
        <w:rPr>
          <w:b/>
        </w:rPr>
      </w:pPr>
      <w:r w:rsidRPr="007F3F98">
        <w:rPr>
          <w:b/>
        </w:rPr>
        <w:lastRenderedPageBreak/>
        <w:t>Краткая характеристика статьи для публикации</w:t>
      </w:r>
    </w:p>
    <w:p w14:paraId="33831382" w14:textId="77777777" w:rsidR="007F3F98" w:rsidRPr="007F3F98" w:rsidRDefault="007F3F98" w:rsidP="007F3F98">
      <w:pPr>
        <w:jc w:val="center"/>
        <w:rPr>
          <w:b/>
        </w:rPr>
      </w:pPr>
    </w:p>
    <w:p w14:paraId="46903C11" w14:textId="77777777" w:rsidR="007F3F98" w:rsidRDefault="007F3F98" w:rsidP="007F3F98">
      <w:pPr>
        <w:ind w:firstLine="709"/>
      </w:pPr>
      <w:r>
        <w:t>В статье «Модель управления инвестициями коммерческих стоматологических организаций в технологическое оборудование» анализируются различные аспекты управления инвестициями в стоматологические клиники с акцентом на использование диодного лазера Алод-01.</w:t>
      </w:r>
    </w:p>
    <w:p w14:paraId="265D29D9" w14:textId="77777777" w:rsidR="007F3F98" w:rsidRDefault="007F3F98" w:rsidP="007F3F98">
      <w:pPr>
        <w:ind w:firstLine="709"/>
      </w:pPr>
      <w:r>
        <w:t>Актуальность исследования включает в себя обоснование необходимости внедрения эффективных моделей управления инвестициями в условиях быстрой технологической эволюции и роста конкуренции на рынке стоматологических услуг. Подчеркивается важность обновления оборудования для улучшения качества обслуживания и удовлетворенности пациентов.</w:t>
      </w:r>
    </w:p>
    <w:p w14:paraId="5F1B4338" w14:textId="77777777" w:rsidR="007F3F98" w:rsidRDefault="007F3F98" w:rsidP="007F3F98">
      <w:pPr>
        <w:ind w:firstLine="709"/>
      </w:pPr>
      <w:r>
        <w:t>Цели и задачи исследования предписывают определение оптимальной стратегии управления инвестициями в технологическое оборудование на примере лазера Алод-01. Задачи включают анализ эксплуатационных затрат, исследование влияния износа на производительность, разработку модели динамического программирования для замены оборудования и предложения по минимизации затрат.</w:t>
      </w:r>
    </w:p>
    <w:p w14:paraId="33EEAFEF" w14:textId="77777777" w:rsidR="007F3F98" w:rsidRDefault="007F3F98" w:rsidP="007F3F98">
      <w:pPr>
        <w:ind w:firstLine="709"/>
      </w:pPr>
      <w:r>
        <w:t>Литературный обзор представлен описанием состояния и динамики российского стоматологического рынка, включая проблемы с доступностью качественного оборудования и актуальность использования лазеров в стоматологии для лечения заболеваний пародонта.</w:t>
      </w:r>
    </w:p>
    <w:p w14:paraId="66E02F93" w14:textId="77777777" w:rsidR="007F3F98" w:rsidRDefault="007F3F98" w:rsidP="007F3F98">
      <w:pPr>
        <w:ind w:firstLine="709"/>
      </w:pPr>
      <w:r>
        <w:t>Материалы и методы: включают в себя описание стоимости диодного лазера Алод-01 и его эксплуатационных характеристик, а также необходимость технического обслуживания. Рассматривается модель замены оборудования, включая критерии оптимальности для минимизации затрат.</w:t>
      </w:r>
    </w:p>
    <w:p w14:paraId="418E0CBE" w14:textId="77777777" w:rsidR="007F3F98" w:rsidRDefault="007F3F98" w:rsidP="007F3F98">
      <w:pPr>
        <w:ind w:firstLine="709"/>
      </w:pPr>
      <w:r>
        <w:t>Результаты содержат в себе данные о финансовых затратах на обновление оборудования, включая затраты на обслуживание старого диодного лазера и потенциальные доходы от его использования, а также показывают результаты расчета оптимальных сроков замены оборудования и сравнительный анализ затрат в разные годы эксплуатации.</w:t>
      </w:r>
    </w:p>
    <w:p w14:paraId="018BB5E9" w14:textId="77777777" w:rsidR="007F3F98" w:rsidRDefault="007F3F98" w:rsidP="007F3F98">
      <w:pPr>
        <w:ind w:firstLine="709"/>
      </w:pPr>
      <w:r>
        <w:lastRenderedPageBreak/>
        <w:t>Выводы содержат положения о необходимости применения предложенной модели управления инвестициями для снижения общих расходов клиник и повышения экономической эффективности, а также рекомендации по реализации стратегии обновления оборудования.</w:t>
      </w:r>
    </w:p>
    <w:p w14:paraId="67CE59CC" w14:textId="77777777" w:rsidR="007F3F98" w:rsidRDefault="007F3F98" w:rsidP="007F3F98">
      <w:pPr>
        <w:ind w:firstLine="709"/>
      </w:pPr>
      <w:r w:rsidRPr="007F3F98">
        <w:rPr>
          <w:b/>
        </w:rPr>
        <w:t>Список литературы</w:t>
      </w:r>
      <w:r>
        <w:t xml:space="preserve"> включает в себя пять источников:</w:t>
      </w:r>
    </w:p>
    <w:p w14:paraId="01652524" w14:textId="77777777" w:rsidR="00A56E8A" w:rsidRPr="009D171B" w:rsidRDefault="00A56E8A" w:rsidP="009D171B">
      <w:pPr>
        <w:pStyle w:val="a6"/>
        <w:numPr>
          <w:ilvl w:val="0"/>
          <w:numId w:val="7"/>
        </w:numPr>
        <w:ind w:left="0" w:firstLine="709"/>
        <w:rPr>
          <w:lang w:val="en-US"/>
        </w:rPr>
      </w:pPr>
      <w:bookmarkStart w:id="0" w:name="_Ref190784417"/>
      <w:proofErr w:type="spellStart"/>
      <w:r w:rsidRPr="00A56E8A">
        <w:t>Алком</w:t>
      </w:r>
      <w:proofErr w:type="spellEnd"/>
      <w:r w:rsidRPr="00A56E8A">
        <w:t xml:space="preserve"> Медика АЛОД-01 - хирургический диодный лазерный аппарат (0.96, 1.064 мкм), </w:t>
      </w:r>
      <w:r>
        <w:t>15</w:t>
      </w:r>
      <w:r w:rsidRPr="00A56E8A">
        <w:t xml:space="preserve"> Вт (Россия)</w:t>
      </w:r>
      <w:r>
        <w:t xml:space="preserve">. </w:t>
      </w:r>
      <w:r w:rsidRPr="009D171B">
        <w:rPr>
          <w:lang w:val="en-US"/>
        </w:rPr>
        <w:t>URL: https://stomdevice.ru/hirurgam/lazery/alod-01-hirurgicheskiy-diodnyy-lazernyy-apparat-0-96-1-064-mkm-30-vt/.</w:t>
      </w:r>
      <w:bookmarkEnd w:id="0"/>
    </w:p>
    <w:p w14:paraId="204E7D45" w14:textId="77777777" w:rsidR="00A56E8A" w:rsidRDefault="00A56E8A" w:rsidP="009D171B">
      <w:pPr>
        <w:pStyle w:val="a6"/>
        <w:numPr>
          <w:ilvl w:val="0"/>
          <w:numId w:val="7"/>
        </w:numPr>
        <w:ind w:left="0" w:firstLine="709"/>
      </w:pPr>
      <w:bookmarkStart w:id="1" w:name="_Ref190784375"/>
      <w:proofErr w:type="spellStart"/>
      <w:r>
        <w:t>Блашкова</w:t>
      </w:r>
      <w:proofErr w:type="spellEnd"/>
      <w:r>
        <w:t xml:space="preserve"> С.В., </w:t>
      </w:r>
      <w:proofErr w:type="spellStart"/>
      <w:r>
        <w:t>Бутаева</w:t>
      </w:r>
      <w:proofErr w:type="spellEnd"/>
      <w:r>
        <w:t xml:space="preserve"> З.Р., Фазылова Ю.В. Клинический опыт применения диодного лазера в лечении хронического </w:t>
      </w:r>
      <w:proofErr w:type="spellStart"/>
      <w:r>
        <w:t>генерализованного</w:t>
      </w:r>
      <w:proofErr w:type="spellEnd"/>
      <w:r>
        <w:t xml:space="preserve"> пародонтита // </w:t>
      </w:r>
      <w:proofErr w:type="spellStart"/>
      <w:r>
        <w:t>Пародонтология</w:t>
      </w:r>
      <w:proofErr w:type="spellEnd"/>
      <w:r>
        <w:t>. 2022. №27(2). С.193-198.</w:t>
      </w:r>
      <w:bookmarkEnd w:id="1"/>
    </w:p>
    <w:p w14:paraId="7E287377" w14:textId="77777777" w:rsidR="00A56E8A" w:rsidRPr="00A56E8A" w:rsidRDefault="00A56E8A" w:rsidP="009D171B">
      <w:pPr>
        <w:pStyle w:val="a6"/>
        <w:numPr>
          <w:ilvl w:val="0"/>
          <w:numId w:val="7"/>
        </w:numPr>
        <w:ind w:left="0" w:firstLine="709"/>
      </w:pPr>
      <w:bookmarkStart w:id="2" w:name="_Ref190784451"/>
      <w:r w:rsidRPr="00A56E8A">
        <w:t>Гребенников</w:t>
      </w:r>
      <w:r>
        <w:t xml:space="preserve"> П.И. Экономика: учебник для вузов / П.И. Гребенников, Л.</w:t>
      </w:r>
      <w:r w:rsidRPr="00A56E8A">
        <w:t xml:space="preserve">С. Тарасевич. </w:t>
      </w:r>
      <w:r>
        <w:t>-</w:t>
      </w:r>
      <w:r w:rsidRPr="00A56E8A">
        <w:t xml:space="preserve"> 5-е изд., </w:t>
      </w:r>
      <w:proofErr w:type="spellStart"/>
      <w:r w:rsidRPr="00A56E8A">
        <w:t>перераб</w:t>
      </w:r>
      <w:proofErr w:type="spellEnd"/>
      <w:r w:rsidRPr="00A56E8A">
        <w:t xml:space="preserve">. и доп. </w:t>
      </w:r>
      <w:r>
        <w:t>–</w:t>
      </w:r>
      <w:r w:rsidRPr="00A56E8A">
        <w:t xml:space="preserve"> М</w:t>
      </w:r>
      <w:r>
        <w:t>.</w:t>
      </w:r>
      <w:r w:rsidRPr="00A56E8A">
        <w:t xml:space="preserve">: </w:t>
      </w:r>
      <w:proofErr w:type="spellStart"/>
      <w:r w:rsidRPr="00A56E8A">
        <w:t>Юрайт</w:t>
      </w:r>
      <w:proofErr w:type="spellEnd"/>
      <w:r w:rsidRPr="00A56E8A">
        <w:t xml:space="preserve">, 2022. </w:t>
      </w:r>
      <w:r>
        <w:t>–</w:t>
      </w:r>
      <w:r w:rsidRPr="00A56E8A">
        <w:t xml:space="preserve"> 310 с.</w:t>
      </w:r>
      <w:bookmarkEnd w:id="2"/>
    </w:p>
    <w:p w14:paraId="70E298CC" w14:textId="77777777" w:rsidR="00A56E8A" w:rsidRDefault="00A56E8A" w:rsidP="009D171B">
      <w:pPr>
        <w:pStyle w:val="a6"/>
        <w:numPr>
          <w:ilvl w:val="0"/>
          <w:numId w:val="7"/>
        </w:numPr>
        <w:ind w:left="0" w:firstLine="709"/>
      </w:pPr>
      <w:bookmarkStart w:id="3" w:name="_Ref190784402"/>
      <w:proofErr w:type="spellStart"/>
      <w:r w:rsidRPr="00A56E8A">
        <w:t>Дваладзе</w:t>
      </w:r>
      <w:proofErr w:type="spellEnd"/>
      <w:r w:rsidRPr="00A56E8A">
        <w:t xml:space="preserve"> Л.Г., </w:t>
      </w:r>
      <w:proofErr w:type="spellStart"/>
      <w:r w:rsidRPr="00A56E8A">
        <w:t>Галаванов</w:t>
      </w:r>
      <w:proofErr w:type="spellEnd"/>
      <w:r w:rsidRPr="00A56E8A">
        <w:t xml:space="preserve"> В.М.</w:t>
      </w:r>
      <w:r>
        <w:t xml:space="preserve"> </w:t>
      </w:r>
      <w:r w:rsidRPr="00A56E8A">
        <w:t>Эффективность использования лазерных технологий в амбулаторной практике</w:t>
      </w:r>
      <w:r>
        <w:t xml:space="preserve"> // </w:t>
      </w:r>
      <w:r w:rsidRPr="00A56E8A">
        <w:t>Клиническая больница</w:t>
      </w:r>
      <w:r>
        <w:t xml:space="preserve">. </w:t>
      </w:r>
      <w:r w:rsidRPr="009D171B">
        <w:rPr>
          <w:lang w:val="en-US"/>
        </w:rPr>
        <w:t xml:space="preserve">2020. </w:t>
      </w:r>
      <w:r w:rsidRPr="00A56E8A">
        <w:t xml:space="preserve">№4. </w:t>
      </w:r>
      <w:r>
        <w:t>С.39-41.</w:t>
      </w:r>
      <w:bookmarkEnd w:id="3"/>
    </w:p>
    <w:p w14:paraId="400CB63B" w14:textId="3674E0D4" w:rsidR="00A56E8A" w:rsidRPr="009D171B" w:rsidRDefault="00A56E8A" w:rsidP="009D171B">
      <w:pPr>
        <w:pStyle w:val="a6"/>
        <w:numPr>
          <w:ilvl w:val="0"/>
          <w:numId w:val="7"/>
        </w:numPr>
        <w:ind w:left="0" w:firstLine="709"/>
      </w:pPr>
      <w:bookmarkStart w:id="4" w:name="_Ref190784385"/>
      <w:proofErr w:type="spellStart"/>
      <w:r>
        <w:t>Емелина</w:t>
      </w:r>
      <w:proofErr w:type="spellEnd"/>
      <w:r>
        <w:t xml:space="preserve"> Е.С., </w:t>
      </w:r>
      <w:proofErr w:type="spellStart"/>
      <w:r>
        <w:t>Пылайкина</w:t>
      </w:r>
      <w:proofErr w:type="spellEnd"/>
      <w:r>
        <w:t xml:space="preserve"> В.В. Заболевания пародонта: эпидемиология и зависимость от гигиенического состояния полости рта среди инвалидов по слуху города Пензы // Современные проблемы науки и образования. </w:t>
      </w:r>
      <w:r w:rsidR="009D171B" w:rsidRPr="009D171B">
        <w:rPr>
          <w:lang w:val="en-US"/>
        </w:rPr>
        <w:t>URL</w:t>
      </w:r>
      <w:r w:rsidR="009D171B" w:rsidRPr="009D171B">
        <w:t>:</w:t>
      </w:r>
      <w:r w:rsidR="009D171B">
        <w:t xml:space="preserve"> </w:t>
      </w:r>
      <w:r w:rsidR="009D171B" w:rsidRPr="009D171B">
        <w:t>https://science-education.ru/ru/article/view?id=27231</w:t>
      </w:r>
      <w:r w:rsidR="009D171B">
        <w:t>.</w:t>
      </w:r>
      <w:bookmarkEnd w:id="4"/>
    </w:p>
    <w:p w14:paraId="42B7D378" w14:textId="77777777" w:rsidR="00A56E8A" w:rsidRDefault="00A56E8A" w:rsidP="009D171B">
      <w:pPr>
        <w:pStyle w:val="a6"/>
        <w:numPr>
          <w:ilvl w:val="0"/>
          <w:numId w:val="7"/>
        </w:numPr>
        <w:ind w:left="0" w:firstLine="709"/>
      </w:pPr>
      <w:bookmarkStart w:id="5" w:name="_Ref190784457"/>
      <w:r>
        <w:t xml:space="preserve">Кремер Н. Ш. (ред.). Исследование операций в экономике. Москва: </w:t>
      </w:r>
      <w:proofErr w:type="spellStart"/>
      <w:r>
        <w:t>Юнити</w:t>
      </w:r>
      <w:proofErr w:type="spellEnd"/>
      <w:r>
        <w:t>, 2002.</w:t>
      </w:r>
      <w:bookmarkEnd w:id="5"/>
    </w:p>
    <w:p w14:paraId="21387ADD" w14:textId="77777777" w:rsidR="00A56E8A" w:rsidRPr="009D171B" w:rsidRDefault="00A56E8A" w:rsidP="009D171B">
      <w:pPr>
        <w:pStyle w:val="a6"/>
        <w:numPr>
          <w:ilvl w:val="0"/>
          <w:numId w:val="7"/>
        </w:numPr>
        <w:ind w:left="0" w:firstLine="709"/>
        <w:rPr>
          <w:lang w:val="en-US"/>
        </w:rPr>
      </w:pPr>
      <w:bookmarkStart w:id="6" w:name="_Ref190784346"/>
      <w:proofErr w:type="spellStart"/>
      <w:r>
        <w:t>Муртазалиева</w:t>
      </w:r>
      <w:proofErr w:type="spellEnd"/>
      <w:r>
        <w:t xml:space="preserve"> А. Инвестиционные аспекты развития мирового и российского рынков стоматологических услуг // Вестник Института экономики Российской академии наук. </w:t>
      </w:r>
      <w:r w:rsidRPr="00054846">
        <w:rPr>
          <w:lang w:val="en-US"/>
        </w:rPr>
        <w:t xml:space="preserve">2023. </w:t>
      </w:r>
      <w:r w:rsidRPr="009D171B">
        <w:rPr>
          <w:lang w:val="en-US"/>
        </w:rPr>
        <w:t>№1. URL: https://cyberleninka.ru/article/n/investitsionnye-aspekty-razvitiya-mirovogo-i-rossiyskogo-rynkov-stomatologicheskih-uslug</w:t>
      </w:r>
      <w:bookmarkEnd w:id="6"/>
    </w:p>
    <w:p w14:paraId="0ECE22B7" w14:textId="77777777" w:rsidR="00A56E8A" w:rsidRDefault="00A56E8A" w:rsidP="009D171B">
      <w:pPr>
        <w:pStyle w:val="a6"/>
        <w:numPr>
          <w:ilvl w:val="0"/>
          <w:numId w:val="7"/>
        </w:numPr>
        <w:ind w:left="0" w:firstLine="709"/>
      </w:pPr>
      <w:bookmarkStart w:id="7" w:name="_Ref190784391"/>
      <w:proofErr w:type="spellStart"/>
      <w:r w:rsidRPr="00A56E8A">
        <w:lastRenderedPageBreak/>
        <w:t>Парасоцкая</w:t>
      </w:r>
      <w:proofErr w:type="spellEnd"/>
      <w:r w:rsidRPr="00A56E8A">
        <w:t xml:space="preserve"> Н</w:t>
      </w:r>
      <w:r>
        <w:t>.</w:t>
      </w:r>
      <w:r w:rsidRPr="00A56E8A">
        <w:t>Н</w:t>
      </w:r>
      <w:r>
        <w:t>.</w:t>
      </w:r>
      <w:r w:rsidRPr="00A56E8A">
        <w:t>, Особенности и проблемы инвестиционной деятельности организаций медицины России. Бухучет в здравоохранении. 2020</w:t>
      </w:r>
      <w:r>
        <w:t>. №</w:t>
      </w:r>
      <w:r w:rsidRPr="00A56E8A">
        <w:t>1.</w:t>
      </w:r>
      <w:bookmarkEnd w:id="7"/>
    </w:p>
    <w:p w14:paraId="15168353" w14:textId="77777777" w:rsidR="00A56E8A" w:rsidRDefault="00A56E8A" w:rsidP="009D171B">
      <w:pPr>
        <w:pStyle w:val="a6"/>
        <w:numPr>
          <w:ilvl w:val="0"/>
          <w:numId w:val="7"/>
        </w:numPr>
        <w:ind w:left="0" w:firstLine="709"/>
      </w:pPr>
      <w:bookmarkStart w:id="8" w:name="_Ref190784360"/>
      <w:r>
        <w:t xml:space="preserve">Федорова А.А., </w:t>
      </w:r>
      <w:proofErr w:type="spellStart"/>
      <w:r>
        <w:t>Куминова</w:t>
      </w:r>
      <w:proofErr w:type="spellEnd"/>
      <w:r>
        <w:t xml:space="preserve"> М.В. Оценка финансовой реализуемости стоматологического бизнеса на примере стоматологической клиники г. Иркутск // Экономика и социум. 2022. №11(102)-1. С.952-956.</w:t>
      </w:r>
      <w:bookmarkEnd w:id="8"/>
    </w:p>
    <w:p w14:paraId="1BB8CD83" w14:textId="77777777" w:rsidR="00A56E8A" w:rsidRPr="009D171B" w:rsidRDefault="00A56E8A" w:rsidP="009D171B">
      <w:pPr>
        <w:pStyle w:val="a6"/>
        <w:numPr>
          <w:ilvl w:val="0"/>
          <w:numId w:val="7"/>
        </w:numPr>
        <w:ind w:left="0" w:firstLine="709"/>
        <w:rPr>
          <w:lang w:val="en-US"/>
        </w:rPr>
      </w:pPr>
      <w:bookmarkStart w:id="9" w:name="_Ref190784425"/>
      <w:r w:rsidRPr="00A56E8A">
        <w:t xml:space="preserve">Хирургический лазер АЛОД-01- лазерный аппарат с экраном </w:t>
      </w:r>
      <w:r>
        <w:t>«</w:t>
      </w:r>
      <w:proofErr w:type="spellStart"/>
      <w:r w:rsidRPr="00A56E8A">
        <w:t>touch</w:t>
      </w:r>
      <w:proofErr w:type="spellEnd"/>
      <w:r w:rsidRPr="00A56E8A">
        <w:t xml:space="preserve"> </w:t>
      </w:r>
      <w:proofErr w:type="spellStart"/>
      <w:r w:rsidRPr="00A56E8A">
        <w:t>screen</w:t>
      </w:r>
      <w:proofErr w:type="spellEnd"/>
      <w:r>
        <w:t>»</w:t>
      </w:r>
      <w:r w:rsidRPr="00A56E8A">
        <w:t xml:space="preserve"> комбинированный</w:t>
      </w:r>
      <w:r>
        <w:t xml:space="preserve">. </w:t>
      </w:r>
      <w:r w:rsidRPr="009D171B">
        <w:rPr>
          <w:lang w:val="en-US"/>
        </w:rPr>
        <w:t>URL: https://eurosmed.ru/products/hirurgicheskij-lazer-alod-01--lazernyj-apparat-s-ekranom-touch-screen-kombinirovannyj.</w:t>
      </w:r>
      <w:bookmarkEnd w:id="9"/>
    </w:p>
    <w:p w14:paraId="0F1DFE4E" w14:textId="77777777" w:rsidR="00A56E8A" w:rsidRPr="00054846" w:rsidRDefault="00A56E8A" w:rsidP="007F3F98">
      <w:pPr>
        <w:ind w:firstLine="709"/>
        <w:rPr>
          <w:lang w:val="en-US"/>
        </w:rPr>
      </w:pPr>
    </w:p>
    <w:p w14:paraId="720A3EF6" w14:textId="77777777" w:rsidR="007F3F98" w:rsidRPr="00A56E8A" w:rsidRDefault="007F3F98" w:rsidP="007F3F98">
      <w:pPr>
        <w:ind w:firstLine="709"/>
        <w:rPr>
          <w:b/>
          <w:lang w:val="en-US"/>
        </w:rPr>
      </w:pPr>
      <w:r w:rsidRPr="007F3F98">
        <w:rPr>
          <w:b/>
          <w:lang w:val="en-US"/>
        </w:rPr>
        <w:t>Bibliography</w:t>
      </w:r>
      <w:r w:rsidRPr="00A56E8A">
        <w:rPr>
          <w:b/>
          <w:lang w:val="en-US"/>
        </w:rPr>
        <w:t>:</w:t>
      </w:r>
    </w:p>
    <w:p w14:paraId="2D46DAA8" w14:textId="77777777" w:rsidR="009D171B" w:rsidRPr="009D171B" w:rsidRDefault="009D171B" w:rsidP="009D171B">
      <w:pPr>
        <w:pStyle w:val="a6"/>
        <w:numPr>
          <w:ilvl w:val="0"/>
          <w:numId w:val="6"/>
        </w:numPr>
        <w:ind w:left="0" w:firstLine="709"/>
        <w:rPr>
          <w:lang w:val="en-US"/>
        </w:rPr>
      </w:pPr>
      <w:r w:rsidRPr="009D171B">
        <w:rPr>
          <w:lang w:val="en-US"/>
        </w:rPr>
        <w:t>Alcom Medica ALOD-01 - surgical diode laser device (0.96, 1.064 μm), 15 W (Russia). URL: https://stomdevice.ru/hirurgam/lazery/alod-01-hirurgicheskiy-diodnyy-lazernyy-apparat-0-96-1-064-mkm-30-vt/.</w:t>
      </w:r>
    </w:p>
    <w:p w14:paraId="123F1EF3" w14:textId="77777777" w:rsidR="009D171B" w:rsidRPr="009D171B" w:rsidRDefault="009D171B" w:rsidP="009D171B">
      <w:pPr>
        <w:pStyle w:val="a6"/>
        <w:numPr>
          <w:ilvl w:val="0"/>
          <w:numId w:val="6"/>
        </w:numPr>
        <w:ind w:left="0" w:firstLine="709"/>
        <w:rPr>
          <w:lang w:val="en-US"/>
        </w:rPr>
      </w:pPr>
      <w:r w:rsidRPr="009D171B">
        <w:rPr>
          <w:lang w:val="en-US"/>
        </w:rPr>
        <w:t>Blashkova S.V., Butaeva Z.R., Fazylova Y.V. Clinical experience of using a diode laser in the treatment of chronic generalized periodontitis // Parodontology. 2022. No. 27(2). pp. 193-198.</w:t>
      </w:r>
    </w:p>
    <w:p w14:paraId="1A93016F" w14:textId="77777777" w:rsidR="009D171B" w:rsidRPr="009D171B" w:rsidRDefault="009D171B" w:rsidP="009D171B">
      <w:pPr>
        <w:pStyle w:val="a6"/>
        <w:numPr>
          <w:ilvl w:val="0"/>
          <w:numId w:val="6"/>
        </w:numPr>
        <w:ind w:left="0" w:firstLine="709"/>
        <w:rPr>
          <w:lang w:val="en-US"/>
        </w:rPr>
      </w:pPr>
      <w:r w:rsidRPr="009D171B">
        <w:rPr>
          <w:lang w:val="en-US"/>
        </w:rPr>
        <w:t>Grebenikov P.I. Economics: textbook for universities / P.I. Grebenikov, L.S. Tarasevich. - 5th ed., revised and expanded. – Moscow: Yurait, 2022. – 310 p.</w:t>
      </w:r>
    </w:p>
    <w:p w14:paraId="14AAB8CC" w14:textId="77777777" w:rsidR="009D171B" w:rsidRPr="009D171B" w:rsidRDefault="009D171B" w:rsidP="009D171B">
      <w:pPr>
        <w:pStyle w:val="a6"/>
        <w:numPr>
          <w:ilvl w:val="0"/>
          <w:numId w:val="6"/>
        </w:numPr>
        <w:ind w:left="0" w:firstLine="709"/>
        <w:rPr>
          <w:lang w:val="en-US"/>
        </w:rPr>
      </w:pPr>
      <w:r w:rsidRPr="009D171B">
        <w:rPr>
          <w:lang w:val="en-US"/>
        </w:rPr>
        <w:t>Dvaladze L.G., Galavanov V.M. The effectiveness of using laser technologies in outpatient practice // Clinical Hospital. 2020. No. 4. pp. 39-41.</w:t>
      </w:r>
    </w:p>
    <w:p w14:paraId="748029CC" w14:textId="77777777" w:rsidR="009D171B" w:rsidRPr="009D171B" w:rsidRDefault="009D171B" w:rsidP="009D171B">
      <w:pPr>
        <w:pStyle w:val="a6"/>
        <w:numPr>
          <w:ilvl w:val="0"/>
          <w:numId w:val="6"/>
        </w:numPr>
        <w:ind w:left="0" w:firstLine="709"/>
        <w:rPr>
          <w:lang w:val="en-US"/>
        </w:rPr>
      </w:pPr>
      <w:r w:rsidRPr="009D171B">
        <w:rPr>
          <w:lang w:val="en-US"/>
        </w:rPr>
        <w:t>Emelina E.S., Plyaikina V.V. Diseases of the periodontium: epidemiology and dependence on the hygienic condition of the oral cavity among hearing-impaired individuals in the city of Penza // Modern Problems of Science and Education. URL: https://science-education.ru/ru/article/view?id=27231.</w:t>
      </w:r>
    </w:p>
    <w:p w14:paraId="73D06015" w14:textId="77777777" w:rsidR="009D171B" w:rsidRPr="009D171B" w:rsidRDefault="009D171B" w:rsidP="009D171B">
      <w:pPr>
        <w:pStyle w:val="a6"/>
        <w:numPr>
          <w:ilvl w:val="0"/>
          <w:numId w:val="6"/>
        </w:numPr>
        <w:ind w:left="0" w:firstLine="709"/>
        <w:rPr>
          <w:lang w:val="en-US"/>
        </w:rPr>
      </w:pPr>
      <w:r w:rsidRPr="009D171B">
        <w:rPr>
          <w:lang w:val="en-US"/>
        </w:rPr>
        <w:t>Kremer N.Sh. (ed.). Operations Research in Economics. Moscow: Unity, 2002.</w:t>
      </w:r>
    </w:p>
    <w:p w14:paraId="1C02F1E7" w14:textId="77777777" w:rsidR="009D171B" w:rsidRPr="009D171B" w:rsidRDefault="009D171B" w:rsidP="009D171B">
      <w:pPr>
        <w:pStyle w:val="a6"/>
        <w:numPr>
          <w:ilvl w:val="0"/>
          <w:numId w:val="6"/>
        </w:numPr>
        <w:ind w:left="0" w:firstLine="709"/>
        <w:rPr>
          <w:lang w:val="en-US"/>
        </w:rPr>
      </w:pPr>
      <w:r w:rsidRPr="009D171B">
        <w:rPr>
          <w:lang w:val="en-US"/>
        </w:rPr>
        <w:t xml:space="preserve">Murtazalieva A. Investment aspects of the development of global and Russian dental service markets // Bulletin of the Institute of Economics of the Russian Academy of Sciences. 2023. No. 1. URL: </w:t>
      </w:r>
      <w:r w:rsidRPr="009D171B">
        <w:rPr>
          <w:lang w:val="en-US"/>
        </w:rPr>
        <w:lastRenderedPageBreak/>
        <w:t>https://cyberleninka.ru/article/n/investitsionnye-aspekty-razvitiya-mirovogo-i-rossiyskogo-rynkov-stomatologicheskih-uslug.</w:t>
      </w:r>
    </w:p>
    <w:p w14:paraId="3806F087" w14:textId="77777777" w:rsidR="009D171B" w:rsidRPr="009D171B" w:rsidRDefault="009D171B" w:rsidP="009D171B">
      <w:pPr>
        <w:pStyle w:val="a6"/>
        <w:numPr>
          <w:ilvl w:val="0"/>
          <w:numId w:val="6"/>
        </w:numPr>
        <w:ind w:left="0" w:firstLine="709"/>
        <w:rPr>
          <w:lang w:val="en-US"/>
        </w:rPr>
      </w:pPr>
      <w:r w:rsidRPr="009D171B">
        <w:rPr>
          <w:lang w:val="en-US"/>
        </w:rPr>
        <w:t>Parasotskaya N.N., Features and problems of the investment activities of medical organizations in Russia. Accounting in Healthcare. 2020. No. 1.</w:t>
      </w:r>
    </w:p>
    <w:p w14:paraId="7D463B10" w14:textId="77777777" w:rsidR="009D171B" w:rsidRPr="009D171B" w:rsidRDefault="009D171B" w:rsidP="009D171B">
      <w:pPr>
        <w:pStyle w:val="a6"/>
        <w:numPr>
          <w:ilvl w:val="0"/>
          <w:numId w:val="6"/>
        </w:numPr>
        <w:ind w:left="0" w:firstLine="709"/>
        <w:rPr>
          <w:lang w:val="en-US"/>
        </w:rPr>
      </w:pPr>
      <w:r w:rsidRPr="009D171B">
        <w:rPr>
          <w:lang w:val="en-US"/>
        </w:rPr>
        <w:t>Fedorova A.A., Kuminova M.V. Assessment of the financial feasibility of the dental business based on the example of a dental clinic in Irkutsk // Economy and Society. 2022. No. 11(102)-1. pp. 952-956.</w:t>
      </w:r>
    </w:p>
    <w:p w14:paraId="318D0D0B" w14:textId="0A54D4B8" w:rsidR="007F3F98" w:rsidRPr="009D171B" w:rsidRDefault="009D171B" w:rsidP="009D171B">
      <w:pPr>
        <w:pStyle w:val="a6"/>
        <w:numPr>
          <w:ilvl w:val="0"/>
          <w:numId w:val="6"/>
        </w:numPr>
        <w:ind w:left="0" w:firstLine="709"/>
        <w:rPr>
          <w:lang w:val="en-US"/>
        </w:rPr>
      </w:pPr>
      <w:r w:rsidRPr="009D171B">
        <w:rPr>
          <w:lang w:val="en-US"/>
        </w:rPr>
        <w:t>Surgical laser ALOD-01 - laser device with a touch screen. URL: https://eurosmed.ru/products/hirurgicheskij-lazer-alod-01--lazernyj-apparat-s-ekranom-touch-screen-kombinirovannyj.</w:t>
      </w:r>
    </w:p>
    <w:sectPr w:rsidR="007F3F98" w:rsidRPr="009D171B" w:rsidSect="002D29CB">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E83"/>
    <w:multiLevelType w:val="hybridMultilevel"/>
    <w:tmpl w:val="DEC4B4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E4312D"/>
    <w:multiLevelType w:val="hybridMultilevel"/>
    <w:tmpl w:val="8B4ED5F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969508C"/>
    <w:multiLevelType w:val="hybridMultilevel"/>
    <w:tmpl w:val="95C2CA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34B0D8E"/>
    <w:multiLevelType w:val="hybridMultilevel"/>
    <w:tmpl w:val="7B2481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44E418F"/>
    <w:multiLevelType w:val="hybridMultilevel"/>
    <w:tmpl w:val="830E23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E6837C3"/>
    <w:multiLevelType w:val="multilevel"/>
    <w:tmpl w:val="011E5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612424E"/>
    <w:multiLevelType w:val="hybridMultilevel"/>
    <w:tmpl w:val="FF32ABD6"/>
    <w:lvl w:ilvl="0" w:tplc="02640A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59446912">
    <w:abstractNumId w:val="5"/>
  </w:num>
  <w:num w:numId="2" w16cid:durableId="995452446">
    <w:abstractNumId w:val="6"/>
  </w:num>
  <w:num w:numId="3" w16cid:durableId="728457284">
    <w:abstractNumId w:val="1"/>
  </w:num>
  <w:num w:numId="4" w16cid:durableId="1660839463">
    <w:abstractNumId w:val="3"/>
  </w:num>
  <w:num w:numId="5" w16cid:durableId="1579050264">
    <w:abstractNumId w:val="2"/>
  </w:num>
  <w:num w:numId="6" w16cid:durableId="1978561450">
    <w:abstractNumId w:val="0"/>
  </w:num>
  <w:num w:numId="7" w16cid:durableId="1828937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9AE"/>
    <w:rsid w:val="00047386"/>
    <w:rsid w:val="00054846"/>
    <w:rsid w:val="000606C9"/>
    <w:rsid w:val="000853FC"/>
    <w:rsid w:val="000B3254"/>
    <w:rsid w:val="00112B6C"/>
    <w:rsid w:val="001D379E"/>
    <w:rsid w:val="0021344E"/>
    <w:rsid w:val="00246296"/>
    <w:rsid w:val="00277C45"/>
    <w:rsid w:val="002D29CB"/>
    <w:rsid w:val="00316A6B"/>
    <w:rsid w:val="00417358"/>
    <w:rsid w:val="00417708"/>
    <w:rsid w:val="00462A4C"/>
    <w:rsid w:val="00470BE9"/>
    <w:rsid w:val="004C354A"/>
    <w:rsid w:val="005647C5"/>
    <w:rsid w:val="0064621F"/>
    <w:rsid w:val="00646844"/>
    <w:rsid w:val="00777525"/>
    <w:rsid w:val="00782146"/>
    <w:rsid w:val="00786D34"/>
    <w:rsid w:val="007F3F98"/>
    <w:rsid w:val="008C34CD"/>
    <w:rsid w:val="00957C9F"/>
    <w:rsid w:val="009619AE"/>
    <w:rsid w:val="009A3324"/>
    <w:rsid w:val="009B1865"/>
    <w:rsid w:val="009D171B"/>
    <w:rsid w:val="00A4763D"/>
    <w:rsid w:val="00A556EA"/>
    <w:rsid w:val="00A56E8A"/>
    <w:rsid w:val="00B410FD"/>
    <w:rsid w:val="00C9469B"/>
    <w:rsid w:val="00CF28E3"/>
    <w:rsid w:val="00D868A4"/>
    <w:rsid w:val="00DC6802"/>
    <w:rsid w:val="00EC0D54"/>
    <w:rsid w:val="00F5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9546"/>
  <w15:docId w15:val="{C352577F-CE5A-40C2-B8C9-206D5ED5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9469B"/>
    <w:pPr>
      <w:keepNext/>
      <w:keepLines/>
      <w:jc w:val="center"/>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69B"/>
    <w:rPr>
      <w:rFonts w:eastAsiaTheme="majorEastAsia" w:cstheme="majorBidi"/>
      <w:b/>
      <w:bCs/>
      <w:szCs w:val="28"/>
    </w:rPr>
  </w:style>
  <w:style w:type="paragraph" w:styleId="a3">
    <w:name w:val="Balloon Text"/>
    <w:basedOn w:val="a"/>
    <w:link w:val="a4"/>
    <w:uiPriority w:val="99"/>
    <w:semiHidden/>
    <w:unhideWhenUsed/>
    <w:rsid w:val="00A4763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63D"/>
    <w:rPr>
      <w:rFonts w:ascii="Tahoma" w:hAnsi="Tahoma" w:cs="Tahoma"/>
      <w:sz w:val="16"/>
      <w:szCs w:val="16"/>
    </w:rPr>
  </w:style>
  <w:style w:type="table" w:styleId="a5">
    <w:name w:val="Table Grid"/>
    <w:basedOn w:val="a1"/>
    <w:uiPriority w:val="39"/>
    <w:rsid w:val="009B18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2146"/>
    <w:pPr>
      <w:ind w:left="720"/>
      <w:contextualSpacing/>
    </w:pPr>
  </w:style>
  <w:style w:type="character" w:styleId="a7">
    <w:name w:val="Placeholder Text"/>
    <w:basedOn w:val="a0"/>
    <w:uiPriority w:val="99"/>
    <w:semiHidden/>
    <w:rsid w:val="009A3324"/>
    <w:rPr>
      <w:color w:val="808080"/>
    </w:rPr>
  </w:style>
  <w:style w:type="character" w:styleId="a8">
    <w:name w:val="Hyperlink"/>
    <w:basedOn w:val="a0"/>
    <w:uiPriority w:val="99"/>
    <w:unhideWhenUsed/>
    <w:rsid w:val="00A56E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34717">
      <w:bodyDiv w:val="1"/>
      <w:marLeft w:val="0"/>
      <w:marRight w:val="0"/>
      <w:marTop w:val="0"/>
      <w:marBottom w:val="0"/>
      <w:divBdr>
        <w:top w:val="none" w:sz="0" w:space="0" w:color="auto"/>
        <w:left w:val="none" w:sz="0" w:space="0" w:color="auto"/>
        <w:bottom w:val="none" w:sz="0" w:space="0" w:color="auto"/>
        <w:right w:val="none" w:sz="0" w:space="0" w:color="auto"/>
      </w:divBdr>
    </w:div>
    <w:div w:id="19303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B52C-9AB0-4492-BCC3-489E23BF3F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4294</Words>
  <Characters>24482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dc:creator>
  <cp:keywords/>
  <dc:description/>
  <cp:lastModifiedBy>Даниил Розанов</cp:lastModifiedBy>
  <cp:revision>2</cp:revision>
  <dcterms:created xsi:type="dcterms:W3CDTF">2025-02-25T10:12:00Z</dcterms:created>
  <dcterms:modified xsi:type="dcterms:W3CDTF">2025-02-25T10:12:00Z</dcterms:modified>
</cp:coreProperties>
</file>