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C1353" w14:textId="1DA12D46" w:rsidR="008E3214" w:rsidRDefault="008E3214" w:rsidP="00331E88">
      <w:pPr>
        <w:spacing w:line="360" w:lineRule="auto"/>
        <w:jc w:val="both"/>
        <w:rPr>
          <w:rFonts w:ascii="Times New Roman" w:hAnsi="Times New Roman" w:cs="Times New Roman"/>
          <w:sz w:val="28"/>
          <w:szCs w:val="28"/>
        </w:rPr>
      </w:pPr>
      <w:r>
        <w:rPr>
          <w:rFonts w:ascii="Times New Roman" w:hAnsi="Times New Roman" w:cs="Times New Roman"/>
          <w:b/>
          <w:bCs/>
          <w:sz w:val="28"/>
          <w:szCs w:val="28"/>
        </w:rPr>
        <w:t>ВОЛОХОВА Татьяна Владимировна –</w:t>
      </w:r>
      <w:r>
        <w:rPr>
          <w:rFonts w:ascii="Times New Roman" w:hAnsi="Times New Roman" w:cs="Times New Roman"/>
          <w:bCs/>
          <w:sz w:val="28"/>
          <w:szCs w:val="28"/>
        </w:rPr>
        <w:t xml:space="preserve"> к.э.н., доцент кафедры «Финансы» </w:t>
      </w:r>
      <w:r>
        <w:rPr>
          <w:rFonts w:ascii="Times New Roman" w:hAnsi="Times New Roman" w:cs="Times New Roman"/>
          <w:sz w:val="28"/>
          <w:szCs w:val="28"/>
        </w:rPr>
        <w:t>МГТУ им. Н</w:t>
      </w:r>
      <w:r w:rsidRPr="008E3214">
        <w:rPr>
          <w:rFonts w:ascii="Times New Roman" w:hAnsi="Times New Roman" w:cs="Times New Roman"/>
          <w:sz w:val="28"/>
          <w:szCs w:val="28"/>
        </w:rPr>
        <w:t>.</w:t>
      </w:r>
      <w:r>
        <w:rPr>
          <w:rFonts w:ascii="Times New Roman" w:hAnsi="Times New Roman" w:cs="Times New Roman"/>
          <w:sz w:val="28"/>
          <w:szCs w:val="28"/>
        </w:rPr>
        <w:t>Э</w:t>
      </w:r>
      <w:r w:rsidRPr="008E3214">
        <w:rPr>
          <w:rFonts w:ascii="Times New Roman" w:hAnsi="Times New Roman" w:cs="Times New Roman"/>
          <w:sz w:val="28"/>
          <w:szCs w:val="28"/>
        </w:rPr>
        <w:t xml:space="preserve">. </w:t>
      </w:r>
      <w:r>
        <w:rPr>
          <w:rFonts w:ascii="Times New Roman" w:hAnsi="Times New Roman" w:cs="Times New Roman"/>
          <w:sz w:val="28"/>
          <w:szCs w:val="28"/>
        </w:rPr>
        <w:t>Баумана</w:t>
      </w:r>
    </w:p>
    <w:p w14:paraId="7553BAFC" w14:textId="77777777" w:rsidR="00331E88" w:rsidRPr="00331E88" w:rsidRDefault="008E3214" w:rsidP="00331E88">
      <w:pPr>
        <w:spacing w:line="360" w:lineRule="auto"/>
        <w:rPr>
          <w:rFonts w:ascii="Times New Roman" w:hAnsi="Times New Roman" w:cs="Times New Roman"/>
          <w:bCs/>
          <w:sz w:val="28"/>
          <w:szCs w:val="28"/>
        </w:rPr>
      </w:pPr>
      <w:r w:rsidRPr="008E3214">
        <w:rPr>
          <w:rFonts w:ascii="Times New Roman" w:hAnsi="Times New Roman" w:cs="Times New Roman"/>
          <w:b/>
          <w:sz w:val="28"/>
          <w:szCs w:val="28"/>
          <w:lang w:val="en-US"/>
        </w:rPr>
        <w:t>VOLOKHOVA</w:t>
      </w:r>
      <w:r w:rsidRPr="00331E8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Tatiana Vladimirovna - </w:t>
      </w:r>
      <w:r w:rsidR="00331E88" w:rsidRPr="00331E88">
        <w:rPr>
          <w:rFonts w:ascii="Times New Roman" w:hAnsi="Times New Roman" w:cs="Times New Roman"/>
          <w:bCs/>
          <w:sz w:val="28"/>
          <w:szCs w:val="28"/>
        </w:rPr>
        <w:t>Cand. Sc. (Econ)</w:t>
      </w:r>
      <w:r w:rsidR="00331E88" w:rsidRPr="00331E88">
        <w:rPr>
          <w:rFonts w:ascii="Times New Roman" w:hAnsi="Times New Roman" w:cs="Times New Roman"/>
          <w:bCs/>
          <w:sz w:val="28"/>
          <w:szCs w:val="28"/>
        </w:rPr>
        <w:t xml:space="preserve">, </w:t>
      </w:r>
      <w:r w:rsidR="00331E88" w:rsidRPr="00331E88">
        <w:rPr>
          <w:rFonts w:ascii="Times New Roman" w:hAnsi="Times New Roman" w:cs="Times New Roman"/>
          <w:bCs/>
          <w:sz w:val="28"/>
          <w:szCs w:val="28"/>
        </w:rPr>
        <w:tab/>
      </w:r>
      <w:r w:rsidR="00331E88" w:rsidRPr="00331E88">
        <w:rPr>
          <w:rFonts w:ascii="Times New Roman" w:hAnsi="Times New Roman" w:cs="Times New Roman"/>
          <w:bCs/>
          <w:sz w:val="28"/>
          <w:szCs w:val="28"/>
        </w:rPr>
        <w:t>Docent</w:t>
      </w:r>
      <w:r w:rsidR="00331E88" w:rsidRPr="00331E88">
        <w:rPr>
          <w:rFonts w:ascii="Times New Roman" w:hAnsi="Times New Roman" w:cs="Times New Roman"/>
          <w:bCs/>
          <w:sz w:val="28"/>
          <w:szCs w:val="28"/>
        </w:rPr>
        <w:t xml:space="preserve"> </w:t>
      </w:r>
      <w:r w:rsidR="00331E88" w:rsidRPr="00331E88">
        <w:rPr>
          <w:rFonts w:ascii="Times New Roman" w:hAnsi="Times New Roman" w:cs="Times New Roman"/>
          <w:bCs/>
          <w:sz w:val="28"/>
          <w:szCs w:val="28"/>
        </w:rPr>
        <w:t>of the Finance Department of Bauman Moscow State Technical U</w:t>
      </w:r>
      <w:bookmarkStart w:id="0" w:name="_GoBack"/>
      <w:bookmarkEnd w:id="0"/>
      <w:r w:rsidR="00331E88" w:rsidRPr="00331E88">
        <w:rPr>
          <w:rFonts w:ascii="Times New Roman" w:hAnsi="Times New Roman" w:cs="Times New Roman"/>
          <w:bCs/>
          <w:sz w:val="28"/>
          <w:szCs w:val="28"/>
        </w:rPr>
        <w:t>niversity.</w:t>
      </w:r>
    </w:p>
    <w:p w14:paraId="4CF4C7B1" w14:textId="494C141A" w:rsidR="004A34D9" w:rsidRPr="008E3214" w:rsidRDefault="00740062" w:rsidP="00331E88">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ШАХРУЕВ Мухтар Эмилевич </w:t>
      </w:r>
      <w:r>
        <w:rPr>
          <w:rFonts w:ascii="Times New Roman" w:hAnsi="Times New Roman" w:cs="Times New Roman"/>
          <w:sz w:val="28"/>
          <w:szCs w:val="28"/>
        </w:rPr>
        <w:t xml:space="preserve">– </w:t>
      </w:r>
      <w:r w:rsidR="00F87E46">
        <w:rPr>
          <w:rFonts w:ascii="Times New Roman" w:hAnsi="Times New Roman" w:cs="Times New Roman"/>
          <w:sz w:val="28"/>
          <w:szCs w:val="28"/>
        </w:rPr>
        <w:t>аспирант</w:t>
      </w:r>
      <w:r w:rsidR="008E3214">
        <w:rPr>
          <w:rFonts w:ascii="Times New Roman" w:hAnsi="Times New Roman" w:cs="Times New Roman"/>
          <w:sz w:val="28"/>
          <w:szCs w:val="28"/>
        </w:rPr>
        <w:t xml:space="preserve"> кафедры «Финансы» </w:t>
      </w:r>
      <w:r>
        <w:rPr>
          <w:rFonts w:ascii="Times New Roman" w:hAnsi="Times New Roman" w:cs="Times New Roman"/>
          <w:sz w:val="28"/>
          <w:szCs w:val="28"/>
        </w:rPr>
        <w:t xml:space="preserve"> МГТУ им. Н</w:t>
      </w:r>
      <w:r w:rsidRPr="008E3214">
        <w:rPr>
          <w:rFonts w:ascii="Times New Roman" w:hAnsi="Times New Roman" w:cs="Times New Roman"/>
          <w:sz w:val="28"/>
          <w:szCs w:val="28"/>
        </w:rPr>
        <w:t>.</w:t>
      </w:r>
      <w:r>
        <w:rPr>
          <w:rFonts w:ascii="Times New Roman" w:hAnsi="Times New Roman" w:cs="Times New Roman"/>
          <w:sz w:val="28"/>
          <w:szCs w:val="28"/>
        </w:rPr>
        <w:t>Э</w:t>
      </w:r>
      <w:r w:rsidRPr="008E3214">
        <w:rPr>
          <w:rFonts w:ascii="Times New Roman" w:hAnsi="Times New Roman" w:cs="Times New Roman"/>
          <w:sz w:val="28"/>
          <w:szCs w:val="28"/>
        </w:rPr>
        <w:t xml:space="preserve">. </w:t>
      </w:r>
      <w:r>
        <w:rPr>
          <w:rFonts w:ascii="Times New Roman" w:hAnsi="Times New Roman" w:cs="Times New Roman"/>
          <w:sz w:val="28"/>
          <w:szCs w:val="28"/>
        </w:rPr>
        <w:t>Баумана</w:t>
      </w:r>
      <w:r w:rsidRPr="008E3214">
        <w:rPr>
          <w:rFonts w:ascii="Times New Roman" w:hAnsi="Times New Roman" w:cs="Times New Roman"/>
          <w:sz w:val="28"/>
          <w:szCs w:val="28"/>
        </w:rPr>
        <w:t>.</w:t>
      </w:r>
    </w:p>
    <w:p w14:paraId="4BC3BA26" w14:textId="7E179E97" w:rsidR="00740062" w:rsidRPr="00740062" w:rsidRDefault="00740062" w:rsidP="00331E88">
      <w:pPr>
        <w:spacing w:line="360" w:lineRule="auto"/>
        <w:jc w:val="both"/>
        <w:rPr>
          <w:rFonts w:ascii="Times New Roman" w:hAnsi="Times New Roman" w:cs="Times New Roman"/>
          <w:sz w:val="28"/>
          <w:szCs w:val="28"/>
          <w:lang w:val="en-US"/>
        </w:rPr>
      </w:pPr>
      <w:r w:rsidRPr="00740062">
        <w:rPr>
          <w:rFonts w:ascii="Times New Roman" w:hAnsi="Times New Roman" w:cs="Times New Roman"/>
          <w:b/>
          <w:bCs/>
          <w:sz w:val="28"/>
          <w:szCs w:val="28"/>
          <w:lang w:val="en-US"/>
        </w:rPr>
        <w:t>SHAHRUEV M. E.</w:t>
      </w:r>
      <w:r w:rsidRPr="00740062">
        <w:rPr>
          <w:rFonts w:ascii="Times New Roman" w:hAnsi="Times New Roman" w:cs="Times New Roman"/>
          <w:sz w:val="28"/>
          <w:szCs w:val="28"/>
          <w:lang w:val="en-US"/>
        </w:rPr>
        <w:t xml:space="preserve"> – </w:t>
      </w:r>
      <w:r w:rsidR="00C53E6B">
        <w:rPr>
          <w:rFonts w:ascii="Times New Roman" w:hAnsi="Times New Roman" w:cs="Times New Roman"/>
          <w:sz w:val="28"/>
          <w:szCs w:val="28"/>
          <w:lang w:val="en-US"/>
        </w:rPr>
        <w:t>p</w:t>
      </w:r>
      <w:r w:rsidR="00F87E46" w:rsidRPr="00F87E46">
        <w:rPr>
          <w:rFonts w:ascii="Times New Roman" w:hAnsi="Times New Roman" w:cs="Times New Roman"/>
          <w:sz w:val="28"/>
          <w:szCs w:val="28"/>
          <w:lang w:val="en-US"/>
        </w:rPr>
        <w:t xml:space="preserve">ostgraduate </w:t>
      </w:r>
      <w:r w:rsidRPr="00740062">
        <w:rPr>
          <w:rFonts w:ascii="Times New Roman" w:hAnsi="Times New Roman" w:cs="Times New Roman"/>
          <w:sz w:val="28"/>
          <w:szCs w:val="28"/>
          <w:lang w:val="en-US"/>
        </w:rPr>
        <w:t>student of the Finance Department of Bauman Moscow State Technical University.</w:t>
      </w:r>
    </w:p>
    <w:p w14:paraId="3B4819D7" w14:textId="58142BBE" w:rsidR="00740062" w:rsidRPr="00740062" w:rsidRDefault="00740062" w:rsidP="00740062">
      <w:pPr>
        <w:pStyle w:val="a3"/>
      </w:pPr>
      <w:r w:rsidRPr="00740062">
        <w:t>ЭКОНОМИКО-МАТЕМАТИЧЕСКАЯ МОДЕЛЬ ЗАВИСИМОСТИ РОСТА ЗАРАБОТНОЙ ПЛАТЫ И ОТЧИСЛЕНИЯ НА РАЗВИТИЕ ОТ РОСТА ПРОИЗВОДИТЕЛЬНОСТИ ТРУДА</w:t>
      </w:r>
    </w:p>
    <w:p w14:paraId="45DD8907" w14:textId="263CB5FD" w:rsidR="00740062" w:rsidRPr="007F027E" w:rsidRDefault="00740062" w:rsidP="00740062">
      <w:pPr>
        <w:pStyle w:val="11"/>
        <w:jc w:val="center"/>
        <w:rPr>
          <w:b/>
          <w:bCs/>
          <w:lang w:val="en-US"/>
        </w:rPr>
      </w:pPr>
      <w:r w:rsidRPr="007F027E">
        <w:rPr>
          <w:b/>
          <w:bCs/>
          <w:lang w:val="en-US"/>
        </w:rPr>
        <w:t>ECONOMIC-MATHEMATICAL MODEL OF THE DEPENDENCE OF WAGE GROWTH AND DEVELOPMENT CONTRIBUTIONS ON LABOR PRODUCTIVITY GROWTH</w:t>
      </w:r>
    </w:p>
    <w:p w14:paraId="021E7013" w14:textId="52F09FB6" w:rsidR="00740062" w:rsidRDefault="007F027E" w:rsidP="00FE4F5D">
      <w:pPr>
        <w:pStyle w:val="11"/>
      </w:pPr>
      <w:r w:rsidRPr="007F027E">
        <w:rPr>
          <w:b/>
          <w:bCs/>
        </w:rPr>
        <w:t>Аннотация</w:t>
      </w:r>
      <w:r>
        <w:rPr>
          <w:b/>
          <w:bCs/>
        </w:rPr>
        <w:t xml:space="preserve">. </w:t>
      </w:r>
      <w:r w:rsidR="00DC5A3E">
        <w:t>В статье разработана инновационная модель и прогрессивная система стимулирования труда работников горнодобывающего предприятия Республики Дагестан. На базе новой комплексной системы социального финансирования предприятия, оптимизирующей заработную плату работников предпрития, согласованной с ростом выручки, отчисления на развитие предприятия, налогообложение и социальные отчисления, удалось обеспечить рост средней заработной платы работающи</w:t>
      </w:r>
      <w:r w:rsidR="00FE4F5D">
        <w:t xml:space="preserve">х граждан за 5 лет в 2,187 раза, увеличить отчисления в фонд развития за 5 лет на одного работающего в 1,71 раз. Анализ моделирования финансово-экономических показателей деятельности карьера за 2023-2028 годы демонстрирует ряд позитивных тенденций. Наблюдается устойчивый рост среднемесячной выручки на одного работающего и заработной платы, что свидетельствует о повышении производительности труда и улучшении финансового состояния предприятия. Внедренные мероприятия по снижению себестоимости, подтверждаемые </w:t>
      </w:r>
      <w:r w:rsidR="00FE4F5D">
        <w:lastRenderedPageBreak/>
        <w:t xml:space="preserve">ежегодным увеличением эффекта от этих мер, оказывают положительное влияние на финансовый результат. </w:t>
      </w:r>
    </w:p>
    <w:p w14:paraId="742BFBE8" w14:textId="0DB23873" w:rsidR="00FE4F5D" w:rsidRDefault="00FE4F5D" w:rsidP="00FE4F5D">
      <w:pPr>
        <w:pStyle w:val="11"/>
        <w:rPr>
          <w:bCs/>
          <w:lang w:val="en-US"/>
        </w:rPr>
      </w:pPr>
      <w:r>
        <w:rPr>
          <w:b/>
          <w:lang w:val="en-US"/>
        </w:rPr>
        <w:t>Summary.</w:t>
      </w:r>
      <w:r w:rsidRPr="00FE4F5D">
        <w:rPr>
          <w:b/>
          <w:lang w:val="en-US"/>
        </w:rPr>
        <w:t xml:space="preserve"> </w:t>
      </w:r>
      <w:r w:rsidRPr="00FE4F5D">
        <w:rPr>
          <w:bCs/>
          <w:lang w:val="en-US"/>
        </w:rPr>
        <w:t>The article develops an innovative model and progressive system of labor incentives for employees of a mining enterprise in the Republic of Dagestan. Based on a new integrated system of social financing of the enterprise, optimizing the wages of the enterprise's employees, consistent with revenue growth, deductions for the development of the enterprise, taxation and social contributions, it was possible to ensure an increase in the average wage of working citizens over 5 years by 2.187 times, to increase deductions to the development fund for 5 years per employee by 1.71 times. Analysis of modeling of financial and economic indicators of the quarry's activities for 2023-2028 demonstrates a number of positive trends. There is a steady increase in the average monthly revenue per employee and wages, which indicates an increase in labor productivity and an improvement in the financial condition of the enterprise. The implemented measures to reduce costs, confirmed by an annual increase in the effect of these measures, have a positive impact on the financial result.</w:t>
      </w:r>
    </w:p>
    <w:p w14:paraId="092C4C21" w14:textId="356869DF" w:rsidR="00FE4F5D" w:rsidRDefault="00FE4F5D" w:rsidP="00FE4F5D">
      <w:pPr>
        <w:pStyle w:val="11"/>
      </w:pPr>
      <w:r w:rsidRPr="00FE4F5D">
        <w:rPr>
          <w:b/>
          <w:bCs/>
        </w:rPr>
        <w:t>Ключевые слова:</w:t>
      </w:r>
      <w:r>
        <w:t xml:space="preserve"> </w:t>
      </w:r>
      <w:r w:rsidRPr="00FE4F5D">
        <w:t>экономико-математическая модель, стимулирование труда, себестоимость, прибыль, заработная плата,</w:t>
      </w:r>
      <w:r>
        <w:t xml:space="preserve"> </w:t>
      </w:r>
      <w:r w:rsidRPr="00FE4F5D">
        <w:t>работающие граждане, модель управления, финансовый план, инновационная модель</w:t>
      </w:r>
      <w:r>
        <w:t>, горнодобывающее прпедприятие.</w:t>
      </w:r>
    </w:p>
    <w:p w14:paraId="01B26E20" w14:textId="6DD98CD8" w:rsidR="00FE4F5D" w:rsidRDefault="00FE4F5D" w:rsidP="00FE4F5D">
      <w:pPr>
        <w:pStyle w:val="11"/>
        <w:rPr>
          <w:rFonts w:cs="Times New Roman"/>
          <w:bCs/>
          <w:szCs w:val="28"/>
          <w:lang w:val="en-US"/>
        </w:rPr>
      </w:pPr>
      <w:r>
        <w:rPr>
          <w:rFonts w:cs="Times New Roman"/>
          <w:b/>
          <w:szCs w:val="28"/>
          <w:lang w:val="en-US"/>
        </w:rPr>
        <w:t>Keywords:</w:t>
      </w:r>
      <w:r w:rsidRPr="00FE4F5D">
        <w:rPr>
          <w:lang w:val="en-US"/>
        </w:rPr>
        <w:t xml:space="preserve"> </w:t>
      </w:r>
      <w:r w:rsidRPr="00FE4F5D">
        <w:rPr>
          <w:rFonts w:cs="Times New Roman"/>
          <w:bCs/>
          <w:szCs w:val="28"/>
          <w:lang w:val="en-US"/>
        </w:rPr>
        <w:t>economic and mathematical model, labor incentives, cost price, profit, wages, working citizens, management model, financial plan, innovative model, mining enterprise.</w:t>
      </w:r>
    </w:p>
    <w:p w14:paraId="437FE1BA"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Все необходимое (товары, работы, услуги) для жизни людей в обществе в любом государстве создается в процессе труда. Это может быть труд на предприятиях любой формы собственности и масштаба (крупные, средние, мелкие), труд самозанятых граждан, труд в рамках домашних хозяйств (воспитание детей, приготовление еды, уборка и т.д.). Другими словами, основные социальные </w:t>
      </w:r>
      <w:r w:rsidRPr="00FE4F5D">
        <w:rPr>
          <w:rFonts w:ascii="Times New Roman" w:eastAsia="Times New Roman" w:hAnsi="Times New Roman" w:cs="Times New Roman"/>
          <w:sz w:val="28"/>
          <w:szCs w:val="28"/>
          <w:lang w:eastAsia="ru-RU"/>
        </w:rPr>
        <w:lastRenderedPageBreak/>
        <w:t>(общественные отношения), необходимые для достойной жизни людей, сосредоточены в сфере трудовых отношений.</w:t>
      </w:r>
    </w:p>
    <w:p w14:paraId="1C03804D"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Мы постоянно слышим по радио и телевидению, читаем в средствах массовой информации о различных формах социальной поддержки. Но чтобы поддержать, сначала нужно создать (произвести в процессе труда) товары, работы и услуги и наполнить бюджеты всех уровней. Другими словами, в общественных (социальных) отношениях главное не распределить, а создать.</w:t>
      </w:r>
    </w:p>
    <w:p w14:paraId="4D5DDABF"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В процессе производства товаров, выполнения работ и оказания услуг на всех операциях используется живой труд (труд работающих граждан) и овеществленный (здания, оборудование, материалы, комплектующие, отопление, освещение и т.д.). Овеществленный труд без живого ничего не произведет. Поэтому главным инструментом развития экономики является живой труд – эффективное творческое использование овеществленного труда с целью производства товаров, выполнения работ и оказания услуг. Другими словами, для развития любого государства главным является мотивация (путем роста заработной платы) работающих граждан (трудовых коллективов) к эффективному труду. Поэтому при росте выручки и прибыли (финансового результата) заработная плата должна расти темпами не ниже выручки.</w:t>
      </w:r>
    </w:p>
    <w:p w14:paraId="249DA3E3"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Также экономически закономерно, что при росте выручки и прибыли автоматически снижается себестоимость за счет условно-постоянных затрат на единицу продукции и, следовательно, образуется дополнительная прибыль, которую как показано выше, следует направлять на рост заработной платы (живой труд) и развитие (овеществленный труд).</w:t>
      </w:r>
    </w:p>
    <w:p w14:paraId="4EA4EE6A"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Другими словами, с точки зрения инновационного развития экономики предприятий закономерно, что темпы роста зарплаты опережали темп роста выручки. Под таким соотношением темпов роста выручки и зарплаты в данном параграфе и понимается прогрессивная система оплаты труда, которая, как будет показано ниже, при соблюдении устанавливаемых в процессе экономико-математического моделирования пропорций выгодна и для работающих, и для собственников, и для государства.</w:t>
      </w:r>
    </w:p>
    <w:p w14:paraId="285B4621"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p>
    <w:p w14:paraId="509E2FDC"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Экономико-математическая модель инновационного финансирования предприятий и экономики России, оптимизирующая заработную плату трудового коллектива, согласованную с ростом производительности труда (выручки на одного работающего) и прибыли, и отчисления на развитие предприятия (актуально для работодателя и всего трудового коллектива), имеет вид:</w:t>
      </w:r>
    </w:p>
    <w:p w14:paraId="5F9EFCE3"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Целевая функция</w:t>
      </w:r>
    </w:p>
    <w:p w14:paraId="715874DE" w14:textId="77777777" w:rsidR="00FE4F5D" w:rsidRPr="00FE4F5D" w:rsidRDefault="008E3214" w:rsidP="00FE4F5D">
      <w:pPr>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ЗП</m:t>
            </m:r>
          </m:e>
          <m:sub>
            <m:r>
              <m:rPr>
                <m:sty m:val="p"/>
              </m:rPr>
              <w:rPr>
                <w:rFonts w:ascii="Cambria Math" w:eastAsia="Times New Roman" w:hAnsi="Cambria Math" w:cs="Times New Roman"/>
                <w:sz w:val="28"/>
                <w:szCs w:val="28"/>
                <w:lang w:val="en-US"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B</m:t>
            </m:r>
          </m:e>
          <m:sub>
            <m:r>
              <m:rPr>
                <m:sty m:val="p"/>
              </m:rPr>
              <w:rPr>
                <w:rFonts w:ascii="Cambria Math" w:eastAsia="Times New Roman" w:hAnsi="Cambria Math" w:cs="Times New Roman"/>
                <w:sz w:val="28"/>
                <w:szCs w:val="28"/>
                <w:lang w:val="en-US"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θ</m:t>
            </m:r>
          </m:e>
          <m:sub>
            <m:r>
              <m:rPr>
                <m:sty m:val="p"/>
              </m:rPr>
              <w:rPr>
                <w:rFonts w:ascii="Cambria Math" w:eastAsia="Times New Roman" w:hAnsi="Cambria Math" w:cs="Times New Roman"/>
                <w:sz w:val="28"/>
                <w:szCs w:val="28"/>
                <w:lang w:eastAsia="ru-RU"/>
              </w:rPr>
              <m:t>б</m:t>
            </m:r>
          </m:sub>
        </m:sSub>
        <m:r>
          <m:rPr>
            <m:sty m:val="p"/>
          </m:rPr>
          <w:rPr>
            <w:rFonts w:ascii="Cambria Math" w:eastAsia="Times New Roman" w:hAnsi="Cambria Math" w:cs="Times New Roman"/>
            <w:sz w:val="28"/>
            <w:szCs w:val="28"/>
            <w:lang w:eastAsia="ru-RU"/>
          </w:rPr>
          <m:t>+ξ∙</m:t>
        </m:r>
        <m:d>
          <m:dPr>
            <m:ctrlPr>
              <w:rPr>
                <w:rFonts w:ascii="Cambria Math" w:eastAsia="Times New Roman" w:hAnsi="Cambria Math" w:cs="Times New Roman"/>
                <w:sz w:val="28"/>
                <w:szCs w:val="28"/>
                <w:lang w:eastAsia="ru-RU"/>
              </w:rPr>
            </m:ctrlPr>
          </m:dPr>
          <m:e>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ФР</m:t>
                </m:r>
              </m:e>
              <m:sub>
                <m:r>
                  <m:rPr>
                    <m:sty m:val="p"/>
                  </m:rPr>
                  <w:rPr>
                    <w:rFonts w:ascii="Cambria Math" w:eastAsia="Times New Roman" w:hAnsi="Cambria Math" w:cs="Times New Roman"/>
                    <w:sz w:val="28"/>
                    <w:szCs w:val="28"/>
                    <w:lang w:val="en-US"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ФР</m:t>
                </m:r>
              </m:e>
              <m:sub>
                <m:r>
                  <m:rPr>
                    <m:sty m:val="p"/>
                  </m:rPr>
                  <w:rPr>
                    <w:rFonts w:ascii="Cambria Math" w:eastAsia="Times New Roman" w:hAnsi="Cambria Math" w:cs="Times New Roman"/>
                    <w:sz w:val="28"/>
                    <w:szCs w:val="28"/>
                    <w:lang w:eastAsia="ru-RU"/>
                  </w:rPr>
                  <m:t>б</m:t>
                </m:r>
              </m:sub>
            </m:sSub>
          </m:e>
        </m:d>
        <m:r>
          <m:rPr>
            <m:sty m:val="p"/>
          </m:rPr>
          <w:rPr>
            <w:rFonts w:ascii="Cambria Math" w:eastAsia="Times New Roman" w:hAnsi="Cambria Math" w:cs="Times New Roman"/>
            <w:sz w:val="28"/>
            <w:szCs w:val="28"/>
            <w:lang w:eastAsia="ru-RU"/>
          </w:rPr>
          <m:t>→max,</m:t>
        </m:r>
      </m:oMath>
      <w:r w:rsidR="00FE4F5D" w:rsidRPr="00FE4F5D">
        <w:rPr>
          <w:rFonts w:ascii="Times New Roman" w:eastAsia="Times New Roman" w:hAnsi="Times New Roman" w:cs="Times New Roman"/>
          <w:sz w:val="28"/>
          <w:szCs w:val="28"/>
          <w:lang w:eastAsia="ru-RU"/>
        </w:rPr>
        <w:t xml:space="preserve">                                                                   (2.1)</w:t>
      </w:r>
    </w:p>
    <w:p w14:paraId="698851C5"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Ограничения</w:t>
      </w:r>
    </w:p>
    <w:p w14:paraId="2DB5ECC7" w14:textId="77777777" w:rsidR="00FE4F5D" w:rsidRPr="00FE4F5D" w:rsidRDefault="008E3214" w:rsidP="00FE4F5D">
      <w:pPr>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Д</m:t>
            </m:r>
          </m:e>
          <m:sub>
            <m:r>
              <m:rPr>
                <m:sty m:val="p"/>
              </m:rPr>
              <w:rPr>
                <w:rFonts w:ascii="Cambria Math" w:eastAsia="Times New Roman" w:hAnsi="Cambria Math" w:cs="Times New Roman"/>
                <w:sz w:val="28"/>
                <w:szCs w:val="28"/>
                <w:lang w:eastAsia="ru-RU"/>
              </w:rPr>
              <m:t>разв.</m:t>
            </m:r>
            <m:r>
              <m:rPr>
                <m:sty m:val="p"/>
              </m:rPr>
              <w:rPr>
                <w:rFonts w:ascii="Cambria Math" w:eastAsia="Times New Roman" w:hAnsi="Cambria Math" w:cs="Times New Roman"/>
                <w:sz w:val="28"/>
                <w:szCs w:val="28"/>
                <w:lang w:val="en-US"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ФР</m:t>
            </m:r>
          </m:e>
          <m:sub>
            <m:r>
              <m:rPr>
                <m:sty m:val="p"/>
              </m:rPr>
              <w:rPr>
                <w:rFonts w:ascii="Cambria Math" w:eastAsia="Times New Roman" w:hAnsi="Cambria Math" w:cs="Times New Roman"/>
                <w:sz w:val="28"/>
                <w:szCs w:val="28"/>
                <w:lang w:eastAsia="ru-RU"/>
              </w:rPr>
              <m:t>б</m:t>
            </m:r>
          </m:sub>
        </m:sSub>
        <m:r>
          <m:rPr>
            <m:sty m:val="p"/>
          </m:rPr>
          <w:rPr>
            <w:rFonts w:ascii="Cambria Math" w:eastAsia="Times New Roman" w:hAnsi="Cambria Math" w:cs="Times New Roman"/>
            <w:sz w:val="28"/>
            <w:szCs w:val="28"/>
            <w:lang w:eastAsia="ru-RU"/>
          </w:rPr>
          <m:t>+(1-ξ)∙(</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ФР</m:t>
            </m:r>
          </m:e>
          <m:sub>
            <m:r>
              <m:rPr>
                <m:sty m:val="p"/>
              </m:rPr>
              <w:rPr>
                <w:rFonts w:ascii="Cambria Math" w:eastAsia="Times New Roman" w:hAnsi="Cambria Math" w:cs="Times New Roman"/>
                <w:sz w:val="28"/>
                <w:szCs w:val="28"/>
                <w:lang w:val="en-US"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ФР</m:t>
            </m:r>
          </m:e>
          <m:sub>
            <m:r>
              <m:rPr>
                <m:sty m:val="p"/>
              </m:rPr>
              <w:rPr>
                <w:rFonts w:ascii="Cambria Math" w:eastAsia="Times New Roman" w:hAnsi="Cambria Math" w:cs="Times New Roman"/>
                <w:sz w:val="28"/>
                <w:szCs w:val="28"/>
                <w:lang w:eastAsia="ru-RU"/>
              </w:rPr>
              <m:t>б</m:t>
            </m:r>
          </m:sub>
        </m:sSub>
        <m:r>
          <m:rPr>
            <m:sty m:val="p"/>
          </m:rPr>
          <w:rPr>
            <w:rFonts w:ascii="Cambria Math" w:eastAsia="Times New Roman" w:hAnsi="Cambria Math" w:cs="Times New Roman"/>
            <w:sz w:val="28"/>
            <w:szCs w:val="28"/>
            <w:lang w:eastAsia="ru-RU"/>
          </w:rPr>
          <m:t>)∙(1-</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Н</m:t>
            </m:r>
          </m:e>
          <m:sub>
            <m:r>
              <m:rPr>
                <m:sty m:val="p"/>
              </m:rPr>
              <w:rPr>
                <w:rFonts w:ascii="Cambria Math" w:eastAsia="Times New Roman" w:hAnsi="Cambria Math" w:cs="Times New Roman"/>
                <w:sz w:val="28"/>
                <w:szCs w:val="28"/>
                <w:lang w:eastAsia="ru-RU"/>
              </w:rPr>
              <m:t>пр.</m:t>
            </m:r>
          </m:sub>
        </m:sSub>
        <m:r>
          <m:rPr>
            <m:sty m:val="p"/>
          </m:rP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(2.2)</w:t>
      </w:r>
    </w:p>
    <w:p w14:paraId="37494B96" w14:textId="77777777" w:rsidR="00FE4F5D" w:rsidRPr="00FE4F5D" w:rsidRDefault="008E3214" w:rsidP="00FE4F5D">
      <w:pPr>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θ</m:t>
            </m:r>
          </m:e>
          <m:sub>
            <m:r>
              <m:rPr>
                <m:sty m:val="p"/>
              </m:rPr>
              <w:rPr>
                <w:rFonts w:ascii="Cambria Math" w:eastAsia="Times New Roman" w:hAnsi="Cambria Math" w:cs="Times New Roman"/>
                <w:sz w:val="28"/>
                <w:szCs w:val="28"/>
                <w:lang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B</m:t>
            </m:r>
          </m:e>
          <m:sub>
            <m:r>
              <m:rPr>
                <m:sty m:val="p"/>
              </m:rPr>
              <w:rPr>
                <w:rFonts w:ascii="Cambria Math" w:eastAsia="Times New Roman" w:hAnsi="Cambria Math" w:cs="Times New Roman"/>
                <w:sz w:val="28"/>
                <w:szCs w:val="28"/>
                <w:lang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θ</m:t>
            </m:r>
          </m:e>
          <m:sub>
            <m:r>
              <m:rPr>
                <m:sty m:val="p"/>
              </m:rPr>
              <w:rPr>
                <w:rFonts w:ascii="Cambria Math" w:eastAsia="Times New Roman" w:hAnsi="Cambria Math" w:cs="Times New Roman"/>
                <w:sz w:val="28"/>
                <w:szCs w:val="28"/>
                <w:lang w:eastAsia="ru-RU"/>
              </w:rPr>
              <m:t>б</m:t>
            </m:r>
          </m:sub>
        </m:sSub>
        <m:r>
          <m:rPr>
            <m:sty m:val="p"/>
          </m:rPr>
          <w:rPr>
            <w:rFonts w:ascii="Cambria Math" w:eastAsia="Times New Roman" w:hAnsi="Cambria Math" w:cs="Times New Roman"/>
            <w:sz w:val="28"/>
            <w:szCs w:val="28"/>
            <w:lang w:eastAsia="ru-RU"/>
          </w:rPr>
          <m:t>+ξ∙</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ФР</m:t>
            </m:r>
          </m:e>
          <m:sub>
            <m:r>
              <m:rPr>
                <m:sty m:val="p"/>
              </m:rPr>
              <w:rPr>
                <w:rFonts w:ascii="Cambria Math" w:eastAsia="Times New Roman" w:hAnsi="Cambria Math" w:cs="Times New Roman"/>
                <w:sz w:val="28"/>
                <w:szCs w:val="28"/>
                <w:lang w:eastAsia="ru-RU"/>
              </w:rPr>
              <m:t>t</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В</m:t>
            </m:r>
          </m:e>
          <m:sub>
            <m:r>
              <m:rPr>
                <m:sty m:val="p"/>
              </m:rPr>
              <w:rPr>
                <w:rFonts w:ascii="Cambria Math" w:eastAsia="Times New Roman" w:hAnsi="Cambria Math" w:cs="Times New Roman"/>
                <w:sz w:val="28"/>
                <w:szCs w:val="28"/>
                <w:lang w:eastAsia="ru-RU"/>
              </w:rPr>
              <m:t>б</m:t>
            </m:r>
          </m:sub>
        </m:sSub>
        <m:r>
          <m:rPr>
            <m:sty m:val="p"/>
          </m:rP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(2.3)</w:t>
      </w:r>
    </w:p>
    <w:p w14:paraId="11E5834D"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eastAsia="ru-RU"/>
        </w:rPr>
      </w:pPr>
      <w:bookmarkStart w:id="1" w:name="_Hlk188614968"/>
      <m:oMath>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e>
        </m:d>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eastAsia="ru-RU"/>
              </w:rPr>
              <m:t>б</m:t>
            </m:r>
          </m:sub>
        </m:sSub>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e>
        </m:d>
        <w:bookmarkEnd w:id="1"/>
        <m:r>
          <w:rPr>
            <w:rFonts w:ascii="Cambria Math" w:eastAsia="Times New Roman" w:hAnsi="Cambria Math" w:cs="Times New Roman"/>
            <w:sz w:val="28"/>
            <w:szCs w:val="28"/>
            <w:lang w:eastAsia="ru-RU"/>
          </w:rPr>
          <m:t>,</m:t>
        </m:r>
      </m:oMath>
      <w:r w:rsidRPr="00FE4F5D">
        <w:rPr>
          <w:rFonts w:ascii="Times New Roman" w:eastAsia="Times New Roman" w:hAnsi="Times New Roman" w:cs="Times New Roman"/>
          <w:i/>
          <w:sz w:val="28"/>
          <w:szCs w:val="28"/>
          <w:lang w:eastAsia="ru-RU"/>
        </w:rPr>
        <w:t xml:space="preserve"> </w:t>
      </w:r>
      <w:r w:rsidRPr="00FE4F5D">
        <w:rPr>
          <w:rFonts w:ascii="Times New Roman" w:eastAsia="Times New Roman" w:hAnsi="Times New Roman" w:cs="Times New Roman"/>
          <w:sz w:val="28"/>
          <w:szCs w:val="28"/>
          <w:lang w:eastAsia="ru-RU"/>
        </w:rPr>
        <w:t xml:space="preserve">                                                     (2.4)</w:t>
      </w:r>
    </w:p>
    <w:p w14:paraId="2CEAD13A" w14:textId="77777777" w:rsidR="00FE4F5D" w:rsidRPr="00FE4F5D" w:rsidRDefault="008E3214" w:rsidP="00FE4F5D">
      <w:pPr>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ФР</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e>
        </m:d>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i/>
          <w:sz w:val="28"/>
          <w:szCs w:val="28"/>
          <w:lang w:eastAsia="ru-RU"/>
        </w:rPr>
        <w:t xml:space="preserve"> </w:t>
      </w:r>
      <w:r w:rsidR="00FE4F5D" w:rsidRPr="00FE4F5D">
        <w:rPr>
          <w:rFonts w:ascii="Times New Roman" w:eastAsia="Times New Roman" w:hAnsi="Times New Roman" w:cs="Times New Roman"/>
          <w:sz w:val="28"/>
          <w:szCs w:val="28"/>
          <w:lang w:eastAsia="ru-RU"/>
        </w:rPr>
        <w:t xml:space="preserve">                                                                                 (2.5)</w:t>
      </w:r>
    </w:p>
    <w:p w14:paraId="47697703" w14:textId="77777777" w:rsidR="00FE4F5D" w:rsidRPr="00FE4F5D" w:rsidRDefault="008E3214" w:rsidP="00FE4F5D">
      <w:pPr>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ω</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перt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den>
        </m:f>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i/>
          <w:sz w:val="28"/>
          <w:szCs w:val="28"/>
          <w:lang w:eastAsia="ru-RU"/>
        </w:rPr>
        <w:t xml:space="preserve"> </w:t>
      </w:r>
      <w:r w:rsidR="00FE4F5D" w:rsidRPr="00FE4F5D">
        <w:rPr>
          <w:rFonts w:ascii="Times New Roman" w:eastAsia="Times New Roman" w:hAnsi="Times New Roman" w:cs="Times New Roman"/>
          <w:sz w:val="28"/>
          <w:szCs w:val="28"/>
          <w:lang w:eastAsia="ru-RU"/>
        </w:rPr>
        <w:t xml:space="preserve">                                                                                                      (2.6)</w:t>
      </w:r>
    </w:p>
    <w:p w14:paraId="340778DF" w14:textId="77777777" w:rsidR="00FE4F5D" w:rsidRPr="00FE4F5D" w:rsidRDefault="008E3214" w:rsidP="00FE4F5D">
      <w:pPr>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ω</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перt</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num>
              <m:den>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den>
            </m:f>
          </m:den>
        </m:f>
      </m:oMath>
      <w:r w:rsidR="00FE4F5D" w:rsidRPr="00FE4F5D">
        <w:rPr>
          <w:rFonts w:ascii="Times New Roman" w:eastAsia="Times New Roman" w:hAnsi="Times New Roman" w:cs="Times New Roman"/>
          <w:sz w:val="28"/>
          <w:szCs w:val="28"/>
          <w:lang w:eastAsia="ru-RU"/>
        </w:rPr>
        <w:t>.                                                                                                       (2.7)</w:t>
      </w:r>
    </w:p>
    <w:p w14:paraId="1DB4C121"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p>
    <w:p w14:paraId="3A61D8B8"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В экономико-математической модели (2.1) – (2.7) использованы следующие обозначения:</w:t>
      </w:r>
    </w:p>
    <w:p w14:paraId="56C3DA7E"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ЗП</m:t>
            </m:r>
          </m:e>
          <m:sub>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 xml:space="preserve"> - </m:t>
        </m:r>
      </m:oMath>
      <w:r w:rsidR="00FE4F5D" w:rsidRPr="00FE4F5D">
        <w:rPr>
          <w:rFonts w:ascii="Times New Roman" w:eastAsia="Times New Roman" w:hAnsi="Times New Roman" w:cs="Times New Roman"/>
          <w:sz w:val="28"/>
          <w:szCs w:val="28"/>
          <w:lang w:eastAsia="ru-RU"/>
        </w:rPr>
        <w:t xml:space="preserve"> среднемесячная номинальная начисленная заработная плата с учетом прогрессивной системы стимулирования труда в t-ом году, руб.;</w:t>
      </w:r>
    </w:p>
    <w:p w14:paraId="32A1F0D6"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 xml:space="preserve"> -</m:t>
        </m:r>
      </m:oMath>
      <w:r w:rsidR="00FE4F5D" w:rsidRPr="00FE4F5D">
        <w:rPr>
          <w:rFonts w:ascii="Times New Roman" w:eastAsia="Times New Roman" w:hAnsi="Times New Roman" w:cs="Times New Roman"/>
          <w:sz w:val="28"/>
          <w:szCs w:val="28"/>
          <w:lang w:eastAsia="ru-RU"/>
        </w:rPr>
        <w:t xml:space="preserve">  среднемесячная выручка предприятия от реализации товаров, работ, услуг, приходящаяся на одного работающего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руб.;</w:t>
      </w:r>
    </w:p>
    <w:p w14:paraId="09A10C26"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θ</m:t>
            </m:r>
          </m:e>
          <m:sub>
            <m:r>
              <m:rPr>
                <m:sty m:val="p"/>
              </m:rPr>
              <w:rPr>
                <w:rFonts w:ascii="Cambria Math" w:eastAsia="Times New Roman" w:hAnsi="Cambria Math" w:cs="Times New Roman"/>
                <w:sz w:val="28"/>
                <w:szCs w:val="28"/>
                <w:lang w:eastAsia="ru-RU"/>
              </w:rPr>
              <m:t>б</m:t>
            </m:r>
          </m:sub>
        </m:sSub>
        <m:r>
          <w:rPr>
            <w:rFonts w:ascii="Cambria Math" w:eastAsia="Times New Roman" w:hAnsi="Cambria Math" w:cs="Times New Roman"/>
            <w:sz w:val="28"/>
            <w:szCs w:val="28"/>
            <w:lang w:eastAsia="ru-RU"/>
          </w:rPr>
          <m:t xml:space="preserve"> -</m:t>
        </m:r>
      </m:oMath>
      <w:r w:rsidR="00FE4F5D" w:rsidRPr="00FE4F5D">
        <w:rPr>
          <w:rFonts w:ascii="Times New Roman" w:eastAsia="Times New Roman" w:hAnsi="Times New Roman" w:cs="Times New Roman"/>
          <w:sz w:val="28"/>
          <w:szCs w:val="28"/>
          <w:lang w:eastAsia="ru-RU"/>
        </w:rPr>
        <w:t xml:space="preserve">  процент от дохода, направляемый на повышение заработной платы работающих граждан в базовом году (базовом варианте моделирования);</w:t>
      </w:r>
    </w:p>
    <w:p w14:paraId="025BCF72"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ξ-</m:t>
        </m:r>
      </m:oMath>
      <w:r w:rsidRPr="00FE4F5D">
        <w:rPr>
          <w:rFonts w:ascii="Times New Roman" w:eastAsia="Times New Roman" w:hAnsi="Times New Roman" w:cs="Times New Roman"/>
          <w:sz w:val="28"/>
          <w:szCs w:val="28"/>
          <w:lang w:eastAsia="ru-RU"/>
        </w:rPr>
        <w:t xml:space="preserve"> коэффициент перераспределения прироста финансового результата между работающими гражданами и собственниками предприятий;</w:t>
      </w:r>
    </w:p>
    <w:p w14:paraId="17320063"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ФР</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финансовый результат предприятия от реализации товаров, работ, услуг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руб.;</w:t>
      </w:r>
    </w:p>
    <w:p w14:paraId="7445A3BD"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ФР</m:t>
            </m:r>
          </m:e>
          <m:sub>
            <m:r>
              <w:rPr>
                <w:rFonts w:ascii="Cambria Math" w:eastAsia="Times New Roman" w:hAnsi="Cambria Math" w:cs="Times New Roman"/>
                <w:sz w:val="28"/>
                <w:szCs w:val="28"/>
                <w:lang w:eastAsia="ru-RU"/>
              </w:rPr>
              <m:t>б</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финансовый результат предприятия от реализации товаров, работ, услуг в базовом году (базовом варианте моделирования), руб.;</w:t>
      </w:r>
    </w:p>
    <w:p w14:paraId="2EA78F55"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Д</m:t>
            </m:r>
          </m:e>
          <m:sub>
            <m:r>
              <w:rPr>
                <w:rFonts w:ascii="Cambria Math" w:eastAsia="Times New Roman" w:hAnsi="Cambria Math" w:cs="Times New Roman"/>
                <w:sz w:val="28"/>
                <w:szCs w:val="28"/>
                <w:lang w:eastAsia="ru-RU"/>
              </w:rPr>
              <m:t>разв.</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 xml:space="preserve">- </m:t>
        </m:r>
      </m:oMath>
      <w:r w:rsidR="00FE4F5D" w:rsidRPr="00FE4F5D">
        <w:rPr>
          <w:rFonts w:ascii="Times New Roman" w:eastAsia="Times New Roman" w:hAnsi="Times New Roman" w:cs="Times New Roman"/>
          <w:sz w:val="28"/>
          <w:szCs w:val="28"/>
          <w:lang w:eastAsia="ru-RU"/>
        </w:rPr>
        <w:t xml:space="preserve"> среднемесячные отчисления в фонд развития предприятия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руб.;</w:t>
      </w:r>
    </w:p>
    <w:p w14:paraId="6D328B84"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Н</m:t>
            </m:r>
          </m:e>
          <m:sub>
            <m:r>
              <w:rPr>
                <w:rFonts w:ascii="Cambria Math" w:eastAsia="Times New Roman" w:hAnsi="Cambria Math" w:cs="Times New Roman"/>
                <w:sz w:val="28"/>
                <w:szCs w:val="28"/>
                <w:lang w:eastAsia="ru-RU"/>
              </w:rPr>
              <m:t>пр.</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ставка налога на прибыль, доли ед.;</w:t>
      </w:r>
    </w:p>
    <w:p w14:paraId="471F2669"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θ</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процент от дохода, направляемый на повышение заработной платы работающих граждан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w:t>
      </w:r>
    </w:p>
    <w:p w14:paraId="111173DF"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б</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среднемесячная выручка предприятия от реализации товаров, работ, услуг, приходящаяся на одного работающего в базовом году (базовом варианте моделирования), руб.;</w:t>
      </w:r>
    </w:p>
    <w:p w14:paraId="6596F0CD"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∆С</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эффект от снижения себестоимости вследствие роста реализации товаров, работ, услуг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руб.;</w:t>
      </w:r>
    </w:p>
    <w:p w14:paraId="6AA0CA8D"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объем реализации товаров, работ, услуг предприятием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ед.;</w:t>
      </w:r>
    </w:p>
    <w:p w14:paraId="35877A82"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перt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условно-переменные издержки предприятия при реализации товаров, работ, услуг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руб.;</w:t>
      </w:r>
    </w:p>
    <w:p w14:paraId="2973ADA9"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условно-постоянные издержки предприятия при реализации товаров, работ, услуг в t-ом году, руб.;</w:t>
      </w:r>
    </w:p>
    <w:p w14:paraId="55D9FD77"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nary>
          <m:naryPr>
            <m:chr m:val="∑"/>
            <m:limLoc m:val="subSup"/>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m:t>
                </m:r>
              </m:e>
              <m:sub>
                <m:r>
                  <w:rPr>
                    <w:rFonts w:ascii="Cambria Math" w:eastAsia="Times New Roman" w:hAnsi="Cambria Math" w:cs="Times New Roman"/>
                    <w:sz w:val="28"/>
                    <w:szCs w:val="28"/>
                    <w:lang w:eastAsia="ru-RU"/>
                  </w:rPr>
                  <m:t>i</m:t>
                </m:r>
              </m:sub>
            </m:sSub>
          </m:e>
        </m:nary>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суммарный объем реализации товаров, работ, услуг предприятием, ед.;</w:t>
      </w:r>
    </w:p>
    <w:p w14:paraId="26DDAC9A"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val="en-US" w:eastAsia="ru-RU"/>
        </w:rPr>
        <w:t>n</w:t>
      </w:r>
      <w:r w:rsidRPr="00FE4F5D">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m:t>
        </m:r>
      </m:oMath>
      <w:r w:rsidRPr="00FE4F5D">
        <w:rPr>
          <w:rFonts w:ascii="Times New Roman" w:eastAsia="Times New Roman" w:hAnsi="Times New Roman" w:cs="Times New Roman"/>
          <w:sz w:val="28"/>
          <w:szCs w:val="28"/>
          <w:lang w:eastAsia="ru-RU"/>
        </w:rPr>
        <w:t xml:space="preserve"> количество разновидностей товаров, работ, услуг;</w:t>
      </w:r>
    </w:p>
    <w:p w14:paraId="213358C7"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ω</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доля условно-постоянных издержек в структуре себестоимости реализованных товаров, работ, услуг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доли ед.;</w:t>
      </w:r>
    </w:p>
    <w:p w14:paraId="49E1930C" w14:textId="77777777" w:rsidR="00FE4F5D" w:rsidRPr="00FE4F5D" w:rsidRDefault="008E3214" w:rsidP="00FE4F5D">
      <w:pPr>
        <w:spacing w:after="0" w:line="360" w:lineRule="auto"/>
        <w:ind w:right="-286"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ω</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m:t>
        </m:r>
      </m:oMath>
      <w:r w:rsidR="00FE4F5D" w:rsidRPr="00FE4F5D">
        <w:rPr>
          <w:rFonts w:ascii="Times New Roman" w:eastAsia="Times New Roman" w:hAnsi="Times New Roman" w:cs="Times New Roman"/>
          <w:sz w:val="28"/>
          <w:szCs w:val="28"/>
          <w:lang w:eastAsia="ru-RU"/>
        </w:rPr>
        <w:t xml:space="preserve">  доля условно-переменных издержек в структуре себестоимости реализованных товаров, работ, услуг в </w:t>
      </w:r>
      <w:r w:rsidR="00FE4F5D" w:rsidRPr="00FE4F5D">
        <w:rPr>
          <w:rFonts w:ascii="Times New Roman" w:eastAsia="Times New Roman" w:hAnsi="Times New Roman" w:cs="Times New Roman"/>
          <w:sz w:val="28"/>
          <w:szCs w:val="28"/>
          <w:lang w:val="en-US" w:eastAsia="ru-RU"/>
        </w:rPr>
        <w:t>t</w:t>
      </w:r>
      <w:r w:rsidR="00FE4F5D" w:rsidRPr="00FE4F5D">
        <w:rPr>
          <w:rFonts w:ascii="Times New Roman" w:eastAsia="Times New Roman" w:hAnsi="Times New Roman" w:cs="Times New Roman"/>
          <w:sz w:val="28"/>
          <w:szCs w:val="28"/>
          <w:lang w:eastAsia="ru-RU"/>
        </w:rPr>
        <w:t>-ом году, доли ед.</w:t>
      </w:r>
    </w:p>
    <w:p w14:paraId="6DD31B82"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ab/>
        <w:t xml:space="preserve">Исходными данными для моделирования работы горнодобывающего комбината являются данные взятые из отчётности предприятия за 2023 год. А также прогноз выручки за 5 лет (табл. 2.1), перечень должностей и их заработной </w:t>
      </w:r>
      <w:r w:rsidRPr="00FE4F5D">
        <w:rPr>
          <w:rFonts w:ascii="Times New Roman" w:eastAsia="Times New Roman" w:hAnsi="Times New Roman" w:cs="Times New Roman"/>
          <w:sz w:val="28"/>
          <w:szCs w:val="28"/>
          <w:lang w:eastAsia="ru-RU"/>
        </w:rPr>
        <w:lastRenderedPageBreak/>
        <w:t xml:space="preserve">платы (табл. 2.2), перечень техники (табл. 2.3), условно-переменные расходы (табл. 2.4). </w:t>
      </w:r>
    </w:p>
    <w:p w14:paraId="56D3367F"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eastAsia="ru-RU"/>
        </w:rPr>
      </w:pPr>
    </w:p>
    <w:p w14:paraId="7FDE921B" w14:textId="77777777" w:rsidR="00FE4F5D" w:rsidRPr="00FE4F5D" w:rsidRDefault="00FE4F5D" w:rsidP="00FE4F5D">
      <w:pPr>
        <w:spacing w:after="0" w:line="240" w:lineRule="auto"/>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Таблица 2.1 Прогноз выручки карьера (рост 8% в год)</w:t>
      </w:r>
    </w:p>
    <w:p w14:paraId="18980C33" w14:textId="77777777" w:rsidR="00FE4F5D" w:rsidRPr="00FE4F5D" w:rsidRDefault="00FE4F5D" w:rsidP="00FE4F5D">
      <w:pPr>
        <w:spacing w:after="0" w:line="240" w:lineRule="auto"/>
        <w:jc w:val="both"/>
        <w:rPr>
          <w:rFonts w:ascii="Times New Roman" w:eastAsia="Times New Roman" w:hAnsi="Times New Roman" w:cs="Times New Roman"/>
          <w:sz w:val="24"/>
          <w:szCs w:val="24"/>
          <w:lang w:eastAsia="ru-RU"/>
        </w:rPr>
      </w:pPr>
    </w:p>
    <w:tbl>
      <w:tblPr>
        <w:tblStyle w:val="TableGrid1"/>
        <w:tblW w:w="0" w:type="auto"/>
        <w:tblLook w:val="04A0" w:firstRow="1" w:lastRow="0" w:firstColumn="1" w:lastColumn="0" w:noHBand="0" w:noVBand="1"/>
      </w:tblPr>
      <w:tblGrid>
        <w:gridCol w:w="1122"/>
        <w:gridCol w:w="1361"/>
        <w:gridCol w:w="1340"/>
        <w:gridCol w:w="1275"/>
        <w:gridCol w:w="1276"/>
        <w:gridCol w:w="1276"/>
        <w:gridCol w:w="1276"/>
      </w:tblGrid>
      <w:tr w:rsidR="00FE4F5D" w:rsidRPr="00FE4F5D" w14:paraId="4B68441C" w14:textId="77777777" w:rsidTr="008E3214">
        <w:tc>
          <w:tcPr>
            <w:tcW w:w="1122" w:type="dxa"/>
          </w:tcPr>
          <w:p w14:paraId="1C18B3B5"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Годы</w:t>
            </w:r>
          </w:p>
        </w:tc>
        <w:tc>
          <w:tcPr>
            <w:tcW w:w="1361" w:type="dxa"/>
          </w:tcPr>
          <w:p w14:paraId="7AB2DC8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2023 базовый</w:t>
            </w:r>
          </w:p>
        </w:tc>
        <w:tc>
          <w:tcPr>
            <w:tcW w:w="1340" w:type="dxa"/>
          </w:tcPr>
          <w:p w14:paraId="3AC3F719"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2024</w:t>
            </w:r>
          </w:p>
        </w:tc>
        <w:tc>
          <w:tcPr>
            <w:tcW w:w="1275" w:type="dxa"/>
          </w:tcPr>
          <w:p w14:paraId="0AEB46E3"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2025</w:t>
            </w:r>
          </w:p>
        </w:tc>
        <w:tc>
          <w:tcPr>
            <w:tcW w:w="1276" w:type="dxa"/>
          </w:tcPr>
          <w:p w14:paraId="7F0B2CE8"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2026</w:t>
            </w:r>
          </w:p>
        </w:tc>
        <w:tc>
          <w:tcPr>
            <w:tcW w:w="1276" w:type="dxa"/>
          </w:tcPr>
          <w:p w14:paraId="6AC6B431"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2027</w:t>
            </w:r>
          </w:p>
        </w:tc>
        <w:tc>
          <w:tcPr>
            <w:tcW w:w="1276" w:type="dxa"/>
          </w:tcPr>
          <w:p w14:paraId="63FBBC00"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2028</w:t>
            </w:r>
          </w:p>
        </w:tc>
      </w:tr>
      <w:tr w:rsidR="00FE4F5D" w:rsidRPr="00FE4F5D" w14:paraId="2637E1DF" w14:textId="77777777" w:rsidTr="008E3214">
        <w:tc>
          <w:tcPr>
            <w:tcW w:w="1122" w:type="dxa"/>
          </w:tcPr>
          <w:p w14:paraId="7A09C687"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Выручка</w:t>
            </w:r>
          </w:p>
        </w:tc>
        <w:tc>
          <w:tcPr>
            <w:tcW w:w="1361" w:type="dxa"/>
          </w:tcPr>
          <w:p w14:paraId="64121982"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37 260 000</w:t>
            </w:r>
          </w:p>
        </w:tc>
        <w:tc>
          <w:tcPr>
            <w:tcW w:w="1340" w:type="dxa"/>
          </w:tcPr>
          <w:p w14:paraId="256982CB"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40 240 800</w:t>
            </w:r>
          </w:p>
        </w:tc>
        <w:tc>
          <w:tcPr>
            <w:tcW w:w="1275" w:type="dxa"/>
          </w:tcPr>
          <w:p w14:paraId="5BCB752B"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43 460 064</w:t>
            </w:r>
          </w:p>
        </w:tc>
        <w:tc>
          <w:tcPr>
            <w:tcW w:w="1276" w:type="dxa"/>
          </w:tcPr>
          <w:p w14:paraId="275AE12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46 936 869</w:t>
            </w:r>
          </w:p>
        </w:tc>
        <w:tc>
          <w:tcPr>
            <w:tcW w:w="1276" w:type="dxa"/>
          </w:tcPr>
          <w:p w14:paraId="647BF8D8"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50 691 819</w:t>
            </w:r>
          </w:p>
        </w:tc>
        <w:tc>
          <w:tcPr>
            <w:tcW w:w="1276" w:type="dxa"/>
          </w:tcPr>
          <w:p w14:paraId="03065D59"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54 747 164</w:t>
            </w:r>
          </w:p>
        </w:tc>
      </w:tr>
    </w:tbl>
    <w:p w14:paraId="48E0E6E1" w14:textId="77777777" w:rsidR="00FE4F5D" w:rsidRPr="00FE4F5D" w:rsidRDefault="00FE4F5D" w:rsidP="00FE4F5D">
      <w:pPr>
        <w:spacing w:after="0" w:line="240" w:lineRule="auto"/>
        <w:jc w:val="both"/>
        <w:rPr>
          <w:rFonts w:ascii="Times New Roman" w:eastAsia="Times New Roman" w:hAnsi="Times New Roman" w:cs="Times New Roman"/>
          <w:sz w:val="24"/>
          <w:szCs w:val="24"/>
          <w:lang w:eastAsia="ru-RU"/>
        </w:rPr>
      </w:pPr>
    </w:p>
    <w:p w14:paraId="77061F6D" w14:textId="77777777" w:rsidR="00FE4F5D" w:rsidRPr="00FE4F5D" w:rsidRDefault="00FE4F5D" w:rsidP="00FE4F5D">
      <w:pPr>
        <w:spacing w:after="0" w:line="240" w:lineRule="auto"/>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Таблица 2.2 Перечень должностей и заработная плата</w:t>
      </w:r>
    </w:p>
    <w:p w14:paraId="40F082B2" w14:textId="77777777" w:rsidR="00FE4F5D" w:rsidRPr="00FE4F5D" w:rsidRDefault="00FE4F5D" w:rsidP="00FE4F5D">
      <w:pPr>
        <w:spacing w:after="0" w:line="240" w:lineRule="auto"/>
        <w:jc w:val="both"/>
        <w:rPr>
          <w:rFonts w:ascii="Times New Roman" w:eastAsia="Times New Roman" w:hAnsi="Times New Roman" w:cs="Times New Roman"/>
          <w:sz w:val="24"/>
          <w:szCs w:val="24"/>
          <w:lang w:eastAsia="ru-RU"/>
        </w:rPr>
      </w:pPr>
    </w:p>
    <w:tbl>
      <w:tblPr>
        <w:tblStyle w:val="TableGrid1"/>
        <w:tblW w:w="0" w:type="auto"/>
        <w:tblLook w:val="04A0" w:firstRow="1" w:lastRow="0" w:firstColumn="1" w:lastColumn="0" w:noHBand="0" w:noVBand="1"/>
      </w:tblPr>
      <w:tblGrid>
        <w:gridCol w:w="2547"/>
        <w:gridCol w:w="1843"/>
        <w:gridCol w:w="2409"/>
      </w:tblGrid>
      <w:tr w:rsidR="00FE4F5D" w:rsidRPr="00FE4F5D" w14:paraId="07035B36" w14:textId="77777777" w:rsidTr="008E3214">
        <w:tc>
          <w:tcPr>
            <w:tcW w:w="2547" w:type="dxa"/>
          </w:tcPr>
          <w:p w14:paraId="65D2C84B"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Должность</w:t>
            </w:r>
          </w:p>
        </w:tc>
        <w:tc>
          <w:tcPr>
            <w:tcW w:w="1843" w:type="dxa"/>
          </w:tcPr>
          <w:p w14:paraId="625AD915" w14:textId="77777777" w:rsidR="00FE4F5D" w:rsidRPr="00FE4F5D" w:rsidRDefault="00FE4F5D" w:rsidP="00FE4F5D">
            <w:pPr>
              <w:jc w:val="both"/>
              <w:rPr>
                <w:rFonts w:ascii="Times New Roman" w:eastAsia="Times New Roman" w:hAnsi="Times New Roman" w:cs="Times New Roman"/>
                <w:sz w:val="24"/>
                <w:szCs w:val="24"/>
                <w:lang w:val="en-US" w:eastAsia="ru-RU"/>
              </w:rPr>
            </w:pPr>
            <w:r w:rsidRPr="00FE4F5D">
              <w:rPr>
                <w:rFonts w:ascii="Times New Roman" w:eastAsia="Times New Roman" w:hAnsi="Times New Roman" w:cs="Times New Roman"/>
                <w:sz w:val="24"/>
                <w:szCs w:val="24"/>
                <w:lang w:eastAsia="ru-RU"/>
              </w:rPr>
              <w:t>Количество сотрудников</w:t>
            </w:r>
          </w:p>
        </w:tc>
        <w:tc>
          <w:tcPr>
            <w:tcW w:w="2409" w:type="dxa"/>
          </w:tcPr>
          <w:p w14:paraId="5246F3CA" w14:textId="77777777" w:rsidR="00FE4F5D" w:rsidRPr="00FE4F5D" w:rsidRDefault="00FE4F5D" w:rsidP="00FE4F5D">
            <w:pP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Заработная плата (руб.</w:t>
            </w:r>
            <w:r w:rsidRPr="00FE4F5D">
              <w:rPr>
                <w:rFonts w:ascii="Times New Roman" w:eastAsia="Times New Roman" w:hAnsi="Times New Roman" w:cs="Times New Roman"/>
                <w:sz w:val="24"/>
                <w:szCs w:val="24"/>
                <w:lang w:val="en-US" w:eastAsia="ru-RU"/>
              </w:rPr>
              <w:t xml:space="preserve"> / </w:t>
            </w:r>
            <w:r w:rsidRPr="00FE4F5D">
              <w:rPr>
                <w:rFonts w:ascii="Times New Roman" w:eastAsia="Times New Roman" w:hAnsi="Times New Roman" w:cs="Times New Roman"/>
                <w:sz w:val="24"/>
                <w:szCs w:val="24"/>
                <w:lang w:eastAsia="ru-RU"/>
              </w:rPr>
              <w:t>мес.)</w:t>
            </w:r>
          </w:p>
        </w:tc>
      </w:tr>
      <w:tr w:rsidR="00FE4F5D" w:rsidRPr="00FE4F5D" w14:paraId="258006FE" w14:textId="77777777" w:rsidTr="008E3214">
        <w:tc>
          <w:tcPr>
            <w:tcW w:w="2547" w:type="dxa"/>
          </w:tcPr>
          <w:p w14:paraId="26CEDD6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Генеральный директор</w:t>
            </w:r>
          </w:p>
        </w:tc>
        <w:tc>
          <w:tcPr>
            <w:tcW w:w="1843" w:type="dxa"/>
          </w:tcPr>
          <w:p w14:paraId="691016B3"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2409" w:type="dxa"/>
          </w:tcPr>
          <w:p w14:paraId="2943B4E9"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80 000</w:t>
            </w:r>
          </w:p>
        </w:tc>
      </w:tr>
      <w:tr w:rsidR="00FE4F5D" w:rsidRPr="00FE4F5D" w14:paraId="28E73211" w14:textId="77777777" w:rsidTr="008E3214">
        <w:tc>
          <w:tcPr>
            <w:tcW w:w="2547" w:type="dxa"/>
          </w:tcPr>
          <w:p w14:paraId="3B990887"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Геолог инженер</w:t>
            </w:r>
          </w:p>
        </w:tc>
        <w:tc>
          <w:tcPr>
            <w:tcW w:w="1843" w:type="dxa"/>
          </w:tcPr>
          <w:p w14:paraId="78E8FD1B" w14:textId="77777777" w:rsidR="00FE4F5D" w:rsidRPr="00FE4F5D" w:rsidRDefault="00FE4F5D" w:rsidP="00FE4F5D">
            <w:pPr>
              <w:jc w:val="both"/>
              <w:rPr>
                <w:rFonts w:ascii="Times New Roman" w:eastAsia="Times New Roman" w:hAnsi="Times New Roman" w:cs="Times New Roman"/>
                <w:sz w:val="24"/>
                <w:szCs w:val="24"/>
                <w:lang w:val="en-US" w:eastAsia="ru-RU"/>
              </w:rPr>
            </w:pPr>
            <w:r w:rsidRPr="00FE4F5D">
              <w:rPr>
                <w:rFonts w:ascii="Times New Roman" w:eastAsia="Times New Roman" w:hAnsi="Times New Roman" w:cs="Times New Roman"/>
                <w:sz w:val="24"/>
                <w:szCs w:val="24"/>
                <w:lang w:eastAsia="ru-RU"/>
              </w:rPr>
              <w:t>1</w:t>
            </w:r>
          </w:p>
        </w:tc>
        <w:tc>
          <w:tcPr>
            <w:tcW w:w="2409" w:type="dxa"/>
          </w:tcPr>
          <w:p w14:paraId="1D42DB63"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70 000</w:t>
            </w:r>
          </w:p>
        </w:tc>
      </w:tr>
      <w:tr w:rsidR="00FE4F5D" w:rsidRPr="00FE4F5D" w14:paraId="39547226" w14:textId="77777777" w:rsidTr="008E3214">
        <w:tc>
          <w:tcPr>
            <w:tcW w:w="2547" w:type="dxa"/>
          </w:tcPr>
          <w:p w14:paraId="48788C7E"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Прораб</w:t>
            </w:r>
          </w:p>
        </w:tc>
        <w:tc>
          <w:tcPr>
            <w:tcW w:w="1843" w:type="dxa"/>
          </w:tcPr>
          <w:p w14:paraId="53B2A13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2409" w:type="dxa"/>
          </w:tcPr>
          <w:p w14:paraId="06DF2328"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50 000</w:t>
            </w:r>
          </w:p>
        </w:tc>
      </w:tr>
      <w:tr w:rsidR="00FE4F5D" w:rsidRPr="00FE4F5D" w14:paraId="5E675A38" w14:textId="77777777" w:rsidTr="008E3214">
        <w:tc>
          <w:tcPr>
            <w:tcW w:w="2547" w:type="dxa"/>
          </w:tcPr>
          <w:p w14:paraId="77ABF39E"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Машинист горного оборудования</w:t>
            </w:r>
          </w:p>
        </w:tc>
        <w:tc>
          <w:tcPr>
            <w:tcW w:w="1843" w:type="dxa"/>
          </w:tcPr>
          <w:p w14:paraId="1AADF01C"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13</w:t>
            </w:r>
          </w:p>
        </w:tc>
        <w:tc>
          <w:tcPr>
            <w:tcW w:w="2409" w:type="dxa"/>
          </w:tcPr>
          <w:p w14:paraId="1DE1117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45 000</w:t>
            </w:r>
          </w:p>
        </w:tc>
      </w:tr>
      <w:tr w:rsidR="00FE4F5D" w:rsidRPr="00FE4F5D" w14:paraId="591844EC" w14:textId="77777777" w:rsidTr="008E3214">
        <w:tc>
          <w:tcPr>
            <w:tcW w:w="2547" w:type="dxa"/>
          </w:tcPr>
          <w:p w14:paraId="3DFCF055"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Машинист самосвала</w:t>
            </w:r>
          </w:p>
        </w:tc>
        <w:tc>
          <w:tcPr>
            <w:tcW w:w="1843" w:type="dxa"/>
          </w:tcPr>
          <w:p w14:paraId="2B9CCC7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7</w:t>
            </w:r>
          </w:p>
        </w:tc>
        <w:tc>
          <w:tcPr>
            <w:tcW w:w="2409" w:type="dxa"/>
          </w:tcPr>
          <w:p w14:paraId="395DA88F"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40 000</w:t>
            </w:r>
          </w:p>
        </w:tc>
      </w:tr>
      <w:tr w:rsidR="00FE4F5D" w:rsidRPr="00FE4F5D" w14:paraId="326DBC1C" w14:textId="77777777" w:rsidTr="008E3214">
        <w:tc>
          <w:tcPr>
            <w:tcW w:w="2547" w:type="dxa"/>
          </w:tcPr>
          <w:p w14:paraId="1318FCCF"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Горный рабочий</w:t>
            </w:r>
          </w:p>
        </w:tc>
        <w:tc>
          <w:tcPr>
            <w:tcW w:w="1843" w:type="dxa"/>
          </w:tcPr>
          <w:p w14:paraId="40A75A5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5</w:t>
            </w:r>
          </w:p>
        </w:tc>
        <w:tc>
          <w:tcPr>
            <w:tcW w:w="2409" w:type="dxa"/>
          </w:tcPr>
          <w:p w14:paraId="6F412D2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30 000</w:t>
            </w:r>
          </w:p>
        </w:tc>
      </w:tr>
      <w:tr w:rsidR="00FE4F5D" w:rsidRPr="00FE4F5D" w14:paraId="66DBDA2F" w14:textId="77777777" w:rsidTr="008E3214">
        <w:tc>
          <w:tcPr>
            <w:tcW w:w="2547" w:type="dxa"/>
          </w:tcPr>
          <w:p w14:paraId="36D645BB"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Слесарь-ремонтник</w:t>
            </w:r>
          </w:p>
        </w:tc>
        <w:tc>
          <w:tcPr>
            <w:tcW w:w="1843" w:type="dxa"/>
          </w:tcPr>
          <w:p w14:paraId="553DDC51"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2409" w:type="dxa"/>
          </w:tcPr>
          <w:p w14:paraId="4139F0E8"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30 000</w:t>
            </w:r>
          </w:p>
        </w:tc>
      </w:tr>
      <w:tr w:rsidR="00FE4F5D" w:rsidRPr="00FE4F5D" w14:paraId="703D8169" w14:textId="77777777" w:rsidTr="008E3214">
        <w:tc>
          <w:tcPr>
            <w:tcW w:w="2547" w:type="dxa"/>
          </w:tcPr>
          <w:p w14:paraId="1B4E181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Электромонтажник</w:t>
            </w:r>
          </w:p>
        </w:tc>
        <w:tc>
          <w:tcPr>
            <w:tcW w:w="1843" w:type="dxa"/>
          </w:tcPr>
          <w:p w14:paraId="1DFFDE9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2409" w:type="dxa"/>
          </w:tcPr>
          <w:p w14:paraId="7C0BEAD9"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30 000</w:t>
            </w:r>
          </w:p>
        </w:tc>
      </w:tr>
      <w:tr w:rsidR="00FE4F5D" w:rsidRPr="00FE4F5D" w14:paraId="3EAB9442" w14:textId="77777777" w:rsidTr="008E3214">
        <w:tc>
          <w:tcPr>
            <w:tcW w:w="2547" w:type="dxa"/>
          </w:tcPr>
          <w:p w14:paraId="029A9FA5"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Охранник</w:t>
            </w:r>
          </w:p>
        </w:tc>
        <w:tc>
          <w:tcPr>
            <w:tcW w:w="1843" w:type="dxa"/>
          </w:tcPr>
          <w:p w14:paraId="00EB3238"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2409" w:type="dxa"/>
          </w:tcPr>
          <w:p w14:paraId="59F24771"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25 000</w:t>
            </w:r>
          </w:p>
        </w:tc>
      </w:tr>
      <w:tr w:rsidR="00FE4F5D" w:rsidRPr="00FE4F5D" w14:paraId="60E8B129" w14:textId="77777777" w:rsidTr="008E3214">
        <w:tc>
          <w:tcPr>
            <w:tcW w:w="2547" w:type="dxa"/>
          </w:tcPr>
          <w:p w14:paraId="57638962"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Итого</w:t>
            </w:r>
          </w:p>
        </w:tc>
        <w:tc>
          <w:tcPr>
            <w:tcW w:w="1843" w:type="dxa"/>
          </w:tcPr>
          <w:p w14:paraId="209A538A"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31</w:t>
            </w:r>
          </w:p>
        </w:tc>
        <w:tc>
          <w:tcPr>
            <w:tcW w:w="2409" w:type="dxa"/>
          </w:tcPr>
          <w:p w14:paraId="5B838DE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1 300 000</w:t>
            </w:r>
          </w:p>
        </w:tc>
      </w:tr>
    </w:tbl>
    <w:p w14:paraId="59E15998"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p>
    <w:p w14:paraId="3537050B"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p>
    <w:p w14:paraId="1AC95542"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p>
    <w:p w14:paraId="38D88BC9"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p>
    <w:p w14:paraId="66776A72"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Таблица 2.3 Перечень техники горнодобывающего предприятия</w:t>
      </w:r>
    </w:p>
    <w:tbl>
      <w:tblPr>
        <w:tblStyle w:val="TableGrid1"/>
        <w:tblW w:w="9918" w:type="dxa"/>
        <w:tblLook w:val="04A0" w:firstRow="1" w:lastRow="0" w:firstColumn="1" w:lastColumn="0" w:noHBand="0" w:noVBand="1"/>
      </w:tblPr>
      <w:tblGrid>
        <w:gridCol w:w="3397"/>
        <w:gridCol w:w="2977"/>
        <w:gridCol w:w="3544"/>
      </w:tblGrid>
      <w:tr w:rsidR="00FE4F5D" w:rsidRPr="00FE4F5D" w14:paraId="40201642" w14:textId="77777777" w:rsidTr="008E3214">
        <w:trPr>
          <w:trHeight w:val="1448"/>
        </w:trPr>
        <w:tc>
          <w:tcPr>
            <w:tcW w:w="3397" w:type="dxa"/>
            <w:vAlign w:val="center"/>
          </w:tcPr>
          <w:p w14:paraId="0E3B7BBF" w14:textId="77777777" w:rsidR="00FE4F5D" w:rsidRPr="00FE4F5D" w:rsidRDefault="00FE4F5D" w:rsidP="00FE4F5D">
            <w:pPr>
              <w:jc w:val="center"/>
              <w:rPr>
                <w:rFonts w:ascii="Times New Roman" w:eastAsia="Times New Roman" w:hAnsi="Times New Roman" w:cs="Times New Roman"/>
                <w:b/>
                <w:sz w:val="24"/>
                <w:szCs w:val="24"/>
                <w:lang w:eastAsia="ru-RU"/>
              </w:rPr>
            </w:pPr>
            <w:r w:rsidRPr="00FE4F5D">
              <w:rPr>
                <w:rFonts w:ascii="Times New Roman" w:eastAsia="Times New Roman" w:hAnsi="Times New Roman" w:cs="Times New Roman"/>
                <w:b/>
                <w:sz w:val="24"/>
                <w:szCs w:val="24"/>
                <w:lang w:eastAsia="ru-RU"/>
              </w:rPr>
              <w:t>Перечень техники</w:t>
            </w:r>
          </w:p>
        </w:tc>
        <w:tc>
          <w:tcPr>
            <w:tcW w:w="2977" w:type="dxa"/>
            <w:vAlign w:val="center"/>
          </w:tcPr>
          <w:p w14:paraId="1B070A2F" w14:textId="77777777" w:rsidR="00FE4F5D" w:rsidRPr="00FE4F5D" w:rsidRDefault="00FE4F5D" w:rsidP="00FE4F5D">
            <w:pPr>
              <w:jc w:val="center"/>
              <w:rPr>
                <w:rFonts w:ascii="Times New Roman" w:eastAsia="Times New Roman" w:hAnsi="Times New Roman" w:cs="Times New Roman"/>
                <w:b/>
                <w:sz w:val="24"/>
                <w:szCs w:val="24"/>
                <w:lang w:eastAsia="ru-RU"/>
              </w:rPr>
            </w:pPr>
            <w:r w:rsidRPr="00FE4F5D">
              <w:rPr>
                <w:rFonts w:ascii="Times New Roman" w:eastAsia="Times New Roman" w:hAnsi="Times New Roman" w:cs="Times New Roman"/>
                <w:b/>
                <w:sz w:val="24"/>
                <w:szCs w:val="24"/>
                <w:lang w:eastAsia="ru-RU"/>
              </w:rPr>
              <w:t>Количество</w:t>
            </w:r>
          </w:p>
        </w:tc>
        <w:tc>
          <w:tcPr>
            <w:tcW w:w="3544" w:type="dxa"/>
            <w:vAlign w:val="center"/>
          </w:tcPr>
          <w:p w14:paraId="781E5E99" w14:textId="77777777" w:rsidR="00FE4F5D" w:rsidRPr="00FE4F5D" w:rsidRDefault="00FE4F5D" w:rsidP="00FE4F5D">
            <w:pPr>
              <w:jc w:val="center"/>
              <w:rPr>
                <w:rFonts w:ascii="Times New Roman" w:eastAsia="Times New Roman" w:hAnsi="Times New Roman" w:cs="Times New Roman"/>
                <w:b/>
                <w:sz w:val="24"/>
                <w:szCs w:val="24"/>
                <w:lang w:eastAsia="ru-RU"/>
              </w:rPr>
            </w:pPr>
            <w:r w:rsidRPr="00FE4F5D">
              <w:rPr>
                <w:rFonts w:ascii="Times New Roman" w:eastAsia="Times New Roman" w:hAnsi="Times New Roman" w:cs="Times New Roman"/>
                <w:b/>
                <w:sz w:val="24"/>
                <w:szCs w:val="24"/>
                <w:lang w:eastAsia="ru-RU"/>
              </w:rPr>
              <w:t>Стоимость единицы техники               (в рублях)</w:t>
            </w:r>
          </w:p>
        </w:tc>
      </w:tr>
      <w:tr w:rsidR="00FE4F5D" w:rsidRPr="00FE4F5D" w14:paraId="72D617F8" w14:textId="77777777" w:rsidTr="008E3214">
        <w:trPr>
          <w:trHeight w:val="473"/>
        </w:trPr>
        <w:tc>
          <w:tcPr>
            <w:tcW w:w="3397" w:type="dxa"/>
          </w:tcPr>
          <w:p w14:paraId="2A02B36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 xml:space="preserve">Экскаватор ЭКГ-5 </w:t>
            </w:r>
          </w:p>
        </w:tc>
        <w:tc>
          <w:tcPr>
            <w:tcW w:w="2977" w:type="dxa"/>
            <w:vAlign w:val="center"/>
          </w:tcPr>
          <w:p w14:paraId="44AA2115"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w:t>
            </w:r>
          </w:p>
        </w:tc>
        <w:tc>
          <w:tcPr>
            <w:tcW w:w="3544" w:type="dxa"/>
            <w:vAlign w:val="center"/>
          </w:tcPr>
          <w:p w14:paraId="4DC3FD37"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10 000 000</w:t>
            </w:r>
          </w:p>
        </w:tc>
      </w:tr>
      <w:tr w:rsidR="00FE4F5D" w:rsidRPr="00FE4F5D" w14:paraId="1D09D70E" w14:textId="77777777" w:rsidTr="008E3214">
        <w:trPr>
          <w:trHeight w:val="947"/>
        </w:trPr>
        <w:tc>
          <w:tcPr>
            <w:tcW w:w="3397" w:type="dxa"/>
          </w:tcPr>
          <w:p w14:paraId="1A628200"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Экскаватор Hyundai 330 LC-9S</w:t>
            </w:r>
          </w:p>
        </w:tc>
        <w:tc>
          <w:tcPr>
            <w:tcW w:w="2977" w:type="dxa"/>
            <w:vAlign w:val="center"/>
          </w:tcPr>
          <w:p w14:paraId="50220C0C"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w:t>
            </w:r>
          </w:p>
        </w:tc>
        <w:tc>
          <w:tcPr>
            <w:tcW w:w="3544" w:type="dxa"/>
            <w:vAlign w:val="center"/>
          </w:tcPr>
          <w:p w14:paraId="4534FE3A"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8 000 000</w:t>
            </w:r>
          </w:p>
        </w:tc>
      </w:tr>
      <w:tr w:rsidR="00FE4F5D" w:rsidRPr="00FE4F5D" w14:paraId="518A982D" w14:textId="77777777" w:rsidTr="008E3214">
        <w:trPr>
          <w:trHeight w:val="974"/>
        </w:trPr>
        <w:tc>
          <w:tcPr>
            <w:tcW w:w="3397" w:type="dxa"/>
          </w:tcPr>
          <w:p w14:paraId="1D8C01B7"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Бульдозер CAT D6R LGP</w:t>
            </w:r>
          </w:p>
        </w:tc>
        <w:tc>
          <w:tcPr>
            <w:tcW w:w="2977" w:type="dxa"/>
            <w:vAlign w:val="center"/>
          </w:tcPr>
          <w:p w14:paraId="1F2A83DA"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w:t>
            </w:r>
          </w:p>
        </w:tc>
        <w:tc>
          <w:tcPr>
            <w:tcW w:w="3544" w:type="dxa"/>
            <w:vAlign w:val="center"/>
          </w:tcPr>
          <w:p w14:paraId="3D1108C7"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15 000 000</w:t>
            </w:r>
          </w:p>
        </w:tc>
      </w:tr>
      <w:tr w:rsidR="00FE4F5D" w:rsidRPr="00FE4F5D" w14:paraId="1F3E5A62" w14:textId="77777777" w:rsidTr="008E3214">
        <w:trPr>
          <w:trHeight w:val="473"/>
        </w:trPr>
        <w:tc>
          <w:tcPr>
            <w:tcW w:w="3397" w:type="dxa"/>
          </w:tcPr>
          <w:p w14:paraId="4CFCE70A"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lastRenderedPageBreak/>
              <w:t>КамАЗ-6520</w:t>
            </w:r>
          </w:p>
        </w:tc>
        <w:tc>
          <w:tcPr>
            <w:tcW w:w="2977" w:type="dxa"/>
            <w:vAlign w:val="center"/>
          </w:tcPr>
          <w:p w14:paraId="1D384BAB"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4</w:t>
            </w:r>
          </w:p>
        </w:tc>
        <w:tc>
          <w:tcPr>
            <w:tcW w:w="3544" w:type="dxa"/>
            <w:vAlign w:val="center"/>
          </w:tcPr>
          <w:p w14:paraId="13BB9B37"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3 600 000</w:t>
            </w:r>
          </w:p>
        </w:tc>
      </w:tr>
      <w:tr w:rsidR="00FE4F5D" w:rsidRPr="00FE4F5D" w14:paraId="649916E3" w14:textId="77777777" w:rsidTr="008E3214">
        <w:trPr>
          <w:trHeight w:val="473"/>
        </w:trPr>
        <w:tc>
          <w:tcPr>
            <w:tcW w:w="3397" w:type="dxa"/>
          </w:tcPr>
          <w:p w14:paraId="361E2D6E"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МАЗ-6516</w:t>
            </w:r>
          </w:p>
        </w:tc>
        <w:tc>
          <w:tcPr>
            <w:tcW w:w="2977" w:type="dxa"/>
            <w:vAlign w:val="center"/>
          </w:tcPr>
          <w:p w14:paraId="3EC1A7E8"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w:t>
            </w:r>
          </w:p>
        </w:tc>
        <w:tc>
          <w:tcPr>
            <w:tcW w:w="3544" w:type="dxa"/>
            <w:vAlign w:val="center"/>
          </w:tcPr>
          <w:p w14:paraId="26534C0B"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1 600 000</w:t>
            </w:r>
          </w:p>
        </w:tc>
      </w:tr>
      <w:tr w:rsidR="00FE4F5D" w:rsidRPr="00FE4F5D" w14:paraId="1BCF9C0F" w14:textId="77777777" w:rsidTr="008E3214">
        <w:trPr>
          <w:trHeight w:val="473"/>
        </w:trPr>
        <w:tc>
          <w:tcPr>
            <w:tcW w:w="3397" w:type="dxa"/>
          </w:tcPr>
          <w:p w14:paraId="600FFAF3"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БелАЗ 75131</w:t>
            </w:r>
          </w:p>
        </w:tc>
        <w:tc>
          <w:tcPr>
            <w:tcW w:w="2977" w:type="dxa"/>
            <w:vAlign w:val="center"/>
          </w:tcPr>
          <w:p w14:paraId="601B191D"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3544" w:type="dxa"/>
            <w:vAlign w:val="center"/>
          </w:tcPr>
          <w:p w14:paraId="0A9F4967"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10 000 000</w:t>
            </w:r>
          </w:p>
        </w:tc>
      </w:tr>
      <w:tr w:rsidR="00FE4F5D" w:rsidRPr="00FE4F5D" w14:paraId="3144975B" w14:textId="77777777" w:rsidTr="008E3214">
        <w:trPr>
          <w:trHeight w:val="559"/>
        </w:trPr>
        <w:tc>
          <w:tcPr>
            <w:tcW w:w="3397" w:type="dxa"/>
          </w:tcPr>
          <w:p w14:paraId="06A2A24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Погрузчики типа CAT 950</w:t>
            </w:r>
          </w:p>
        </w:tc>
        <w:tc>
          <w:tcPr>
            <w:tcW w:w="2977" w:type="dxa"/>
            <w:vAlign w:val="center"/>
          </w:tcPr>
          <w:p w14:paraId="283915F4"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w:t>
            </w:r>
          </w:p>
        </w:tc>
        <w:tc>
          <w:tcPr>
            <w:tcW w:w="3544" w:type="dxa"/>
            <w:vAlign w:val="center"/>
          </w:tcPr>
          <w:p w14:paraId="310BEB09"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11 000 000</w:t>
            </w:r>
          </w:p>
        </w:tc>
      </w:tr>
      <w:tr w:rsidR="00FE4F5D" w:rsidRPr="00FE4F5D" w14:paraId="3193BF63" w14:textId="77777777" w:rsidTr="008E3214">
        <w:trPr>
          <w:trHeight w:val="553"/>
        </w:trPr>
        <w:tc>
          <w:tcPr>
            <w:tcW w:w="3397" w:type="dxa"/>
            <w:tcBorders>
              <w:bottom w:val="single" w:sz="12" w:space="0" w:color="auto"/>
            </w:tcBorders>
          </w:tcPr>
          <w:p w14:paraId="2F6F44CB"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Дробильно- сортировочный комплекс ДСУ-150</w:t>
            </w:r>
          </w:p>
        </w:tc>
        <w:tc>
          <w:tcPr>
            <w:tcW w:w="2977" w:type="dxa"/>
            <w:tcBorders>
              <w:bottom w:val="single" w:sz="12" w:space="0" w:color="auto"/>
            </w:tcBorders>
            <w:vAlign w:val="center"/>
          </w:tcPr>
          <w:p w14:paraId="5AAEE534"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w:t>
            </w:r>
          </w:p>
        </w:tc>
        <w:tc>
          <w:tcPr>
            <w:tcW w:w="3544" w:type="dxa"/>
            <w:tcBorders>
              <w:bottom w:val="single" w:sz="12" w:space="0" w:color="auto"/>
            </w:tcBorders>
            <w:vAlign w:val="center"/>
          </w:tcPr>
          <w:p w14:paraId="029BE458"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20 000 000</w:t>
            </w:r>
          </w:p>
        </w:tc>
      </w:tr>
      <w:tr w:rsidR="00FE4F5D" w:rsidRPr="00FE4F5D" w14:paraId="5D061A50" w14:textId="77777777" w:rsidTr="008E3214">
        <w:trPr>
          <w:trHeight w:val="473"/>
        </w:trPr>
        <w:tc>
          <w:tcPr>
            <w:tcW w:w="3397" w:type="dxa"/>
            <w:tcBorders>
              <w:top w:val="single" w:sz="12" w:space="0" w:color="auto"/>
              <w:left w:val="single" w:sz="12" w:space="0" w:color="auto"/>
              <w:bottom w:val="single" w:sz="12" w:space="0" w:color="auto"/>
            </w:tcBorders>
          </w:tcPr>
          <w:p w14:paraId="0C221462" w14:textId="77777777" w:rsidR="00FE4F5D" w:rsidRPr="00FE4F5D" w:rsidRDefault="00FE4F5D" w:rsidP="00FE4F5D">
            <w:pPr>
              <w:jc w:val="both"/>
              <w:rPr>
                <w:rFonts w:ascii="Times New Roman" w:eastAsia="Times New Roman" w:hAnsi="Times New Roman" w:cs="Times New Roman"/>
                <w:b/>
                <w:sz w:val="24"/>
                <w:szCs w:val="24"/>
                <w:lang w:eastAsia="ru-RU"/>
              </w:rPr>
            </w:pPr>
            <w:r w:rsidRPr="00FE4F5D">
              <w:rPr>
                <w:rFonts w:ascii="Times New Roman" w:eastAsia="Times New Roman" w:hAnsi="Times New Roman" w:cs="Times New Roman"/>
                <w:b/>
                <w:sz w:val="24"/>
                <w:szCs w:val="24"/>
                <w:lang w:eastAsia="ru-RU"/>
              </w:rPr>
              <w:t>Итого</w:t>
            </w:r>
          </w:p>
        </w:tc>
        <w:tc>
          <w:tcPr>
            <w:tcW w:w="2977" w:type="dxa"/>
            <w:tcBorders>
              <w:top w:val="single" w:sz="12" w:space="0" w:color="auto"/>
              <w:bottom w:val="single" w:sz="12" w:space="0" w:color="auto"/>
            </w:tcBorders>
            <w:vAlign w:val="center"/>
          </w:tcPr>
          <w:p w14:paraId="1274AECC"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17</w:t>
            </w:r>
          </w:p>
        </w:tc>
        <w:tc>
          <w:tcPr>
            <w:tcW w:w="3544" w:type="dxa"/>
            <w:tcBorders>
              <w:top w:val="single" w:sz="12" w:space="0" w:color="auto"/>
              <w:bottom w:val="single" w:sz="12" w:space="0" w:color="auto"/>
              <w:right w:val="single" w:sz="12" w:space="0" w:color="auto"/>
            </w:tcBorders>
            <w:vAlign w:val="center"/>
          </w:tcPr>
          <w:p w14:paraId="21628E9E"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79 200 000</w:t>
            </w:r>
          </w:p>
        </w:tc>
      </w:tr>
    </w:tbl>
    <w:p w14:paraId="4E2C63E0"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eastAsia="ru-RU"/>
        </w:rPr>
      </w:pPr>
    </w:p>
    <w:p w14:paraId="18006909"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val="en-US" w:eastAsia="ru-RU"/>
        </w:rPr>
      </w:pPr>
      <w:r w:rsidRPr="00FE4F5D">
        <w:rPr>
          <w:rFonts w:ascii="Times New Roman" w:eastAsia="Times New Roman" w:hAnsi="Times New Roman" w:cs="Times New Roman"/>
          <w:sz w:val="28"/>
          <w:szCs w:val="28"/>
          <w:lang w:eastAsia="ru-RU"/>
        </w:rPr>
        <w:t>Таблица 2.4 Условно-переменные издержки</w:t>
      </w:r>
    </w:p>
    <w:tbl>
      <w:tblPr>
        <w:tblW w:w="5053" w:type="dxa"/>
        <w:tblLook w:val="04A0" w:firstRow="1" w:lastRow="0" w:firstColumn="1" w:lastColumn="0" w:noHBand="0" w:noVBand="1"/>
      </w:tblPr>
      <w:tblGrid>
        <w:gridCol w:w="2557"/>
        <w:gridCol w:w="2496"/>
      </w:tblGrid>
      <w:tr w:rsidR="00FE4F5D" w:rsidRPr="00FE4F5D" w14:paraId="4E5FA120" w14:textId="77777777" w:rsidTr="008E3214">
        <w:trPr>
          <w:trHeight w:val="357"/>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2CA3DE2" w14:textId="77777777" w:rsidR="00FE4F5D" w:rsidRPr="00FE4F5D" w:rsidRDefault="00FE4F5D" w:rsidP="00FE4F5D">
            <w:pPr>
              <w:spacing w:after="0" w:line="240" w:lineRule="auto"/>
              <w:jc w:val="both"/>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Вид</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14:paraId="03B4E91D" w14:textId="77777777" w:rsidR="00FE4F5D" w:rsidRPr="00FE4F5D" w:rsidRDefault="00FE4F5D" w:rsidP="00FE4F5D">
            <w:pPr>
              <w:spacing w:after="0" w:line="240" w:lineRule="auto"/>
              <w:jc w:val="right"/>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Издержки (руб.</w:t>
            </w:r>
            <w:r w:rsidRPr="00FE4F5D">
              <w:rPr>
                <w:rFonts w:ascii="Calibri" w:eastAsia="Times New Roman" w:hAnsi="Calibri" w:cs="Calibri"/>
                <w:color w:val="000000"/>
                <w:sz w:val="24"/>
                <w:szCs w:val="24"/>
                <w:lang w:val="en-US" w:eastAsia="ru-RU"/>
              </w:rPr>
              <w:t>/</w:t>
            </w:r>
            <w:r w:rsidRPr="00FE4F5D">
              <w:rPr>
                <w:rFonts w:ascii="Calibri" w:eastAsia="Times New Roman" w:hAnsi="Calibri" w:cs="Calibri"/>
                <w:color w:val="000000"/>
                <w:sz w:val="24"/>
                <w:szCs w:val="24"/>
                <w:lang w:eastAsia="ru-RU"/>
              </w:rPr>
              <w:t>год)</w:t>
            </w:r>
          </w:p>
        </w:tc>
      </w:tr>
      <w:tr w:rsidR="00FE4F5D" w:rsidRPr="00FE4F5D" w14:paraId="6E9C9DAB" w14:textId="77777777" w:rsidTr="008E3214">
        <w:trPr>
          <w:trHeight w:val="357"/>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52D2E" w14:textId="77777777" w:rsidR="00FE4F5D" w:rsidRPr="00FE4F5D" w:rsidRDefault="00FE4F5D" w:rsidP="00FE4F5D">
            <w:pPr>
              <w:spacing w:after="0" w:line="240" w:lineRule="auto"/>
              <w:jc w:val="both"/>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Топливо</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0E68" w14:textId="77777777" w:rsidR="00FE4F5D" w:rsidRPr="00FE4F5D" w:rsidRDefault="00FE4F5D" w:rsidP="00FE4F5D">
            <w:pPr>
              <w:spacing w:after="0" w:line="240" w:lineRule="auto"/>
              <w:jc w:val="right"/>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10 332 000</w:t>
            </w:r>
          </w:p>
        </w:tc>
      </w:tr>
      <w:tr w:rsidR="00FE4F5D" w:rsidRPr="00FE4F5D" w14:paraId="006080AB" w14:textId="77777777" w:rsidTr="008E3214">
        <w:trPr>
          <w:trHeight w:val="357"/>
        </w:trPr>
        <w:tc>
          <w:tcPr>
            <w:tcW w:w="255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59ACEC" w14:textId="77777777" w:rsidR="00FE4F5D" w:rsidRPr="00FE4F5D" w:rsidRDefault="00FE4F5D" w:rsidP="00FE4F5D">
            <w:pPr>
              <w:spacing w:after="0" w:line="240" w:lineRule="auto"/>
              <w:jc w:val="both"/>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Машинное масло</w:t>
            </w:r>
          </w:p>
        </w:tc>
        <w:tc>
          <w:tcPr>
            <w:tcW w:w="2496" w:type="dxa"/>
            <w:tcBorders>
              <w:top w:val="single" w:sz="4" w:space="0" w:color="auto"/>
              <w:left w:val="nil"/>
              <w:bottom w:val="single" w:sz="8" w:space="0" w:color="auto"/>
              <w:right w:val="single" w:sz="8" w:space="0" w:color="auto"/>
            </w:tcBorders>
            <w:shd w:val="clear" w:color="auto" w:fill="auto"/>
            <w:vAlign w:val="center"/>
            <w:hideMark/>
          </w:tcPr>
          <w:p w14:paraId="504BA0B1" w14:textId="77777777" w:rsidR="00FE4F5D" w:rsidRPr="00FE4F5D" w:rsidRDefault="00FE4F5D" w:rsidP="00FE4F5D">
            <w:pPr>
              <w:spacing w:after="0" w:line="240" w:lineRule="auto"/>
              <w:jc w:val="right"/>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36 000</w:t>
            </w:r>
          </w:p>
        </w:tc>
      </w:tr>
      <w:tr w:rsidR="00FE4F5D" w:rsidRPr="00FE4F5D" w14:paraId="20EE1C18" w14:textId="77777777" w:rsidTr="008E3214">
        <w:trPr>
          <w:trHeight w:val="357"/>
        </w:trPr>
        <w:tc>
          <w:tcPr>
            <w:tcW w:w="2557" w:type="dxa"/>
            <w:tcBorders>
              <w:top w:val="nil"/>
              <w:left w:val="single" w:sz="8" w:space="0" w:color="auto"/>
              <w:bottom w:val="single" w:sz="8" w:space="0" w:color="auto"/>
              <w:right w:val="single" w:sz="8" w:space="0" w:color="auto"/>
            </w:tcBorders>
            <w:shd w:val="clear" w:color="auto" w:fill="auto"/>
            <w:vAlign w:val="center"/>
            <w:hideMark/>
          </w:tcPr>
          <w:p w14:paraId="1134D5D9" w14:textId="77777777" w:rsidR="00FE4F5D" w:rsidRPr="00FE4F5D" w:rsidRDefault="00FE4F5D" w:rsidP="00FE4F5D">
            <w:pPr>
              <w:spacing w:after="0" w:line="240" w:lineRule="auto"/>
              <w:jc w:val="both"/>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Запчасти и материалы</w:t>
            </w:r>
          </w:p>
        </w:tc>
        <w:tc>
          <w:tcPr>
            <w:tcW w:w="2496" w:type="dxa"/>
            <w:tcBorders>
              <w:top w:val="nil"/>
              <w:left w:val="nil"/>
              <w:bottom w:val="single" w:sz="8" w:space="0" w:color="auto"/>
              <w:right w:val="single" w:sz="8" w:space="0" w:color="auto"/>
            </w:tcBorders>
            <w:shd w:val="clear" w:color="auto" w:fill="auto"/>
            <w:vAlign w:val="center"/>
            <w:hideMark/>
          </w:tcPr>
          <w:p w14:paraId="32FCA260" w14:textId="77777777" w:rsidR="00FE4F5D" w:rsidRPr="00FE4F5D" w:rsidRDefault="00FE4F5D" w:rsidP="00FE4F5D">
            <w:pPr>
              <w:spacing w:after="0" w:line="240" w:lineRule="auto"/>
              <w:jc w:val="right"/>
              <w:rPr>
                <w:rFonts w:ascii="Calibri" w:eastAsia="Times New Roman" w:hAnsi="Calibri" w:cs="Calibri"/>
                <w:color w:val="000000"/>
                <w:sz w:val="24"/>
                <w:szCs w:val="24"/>
                <w:lang w:eastAsia="ru-RU"/>
              </w:rPr>
            </w:pPr>
            <w:r w:rsidRPr="00FE4F5D">
              <w:rPr>
                <w:rFonts w:ascii="Calibri" w:eastAsia="Times New Roman" w:hAnsi="Calibri" w:cs="Calibri"/>
                <w:color w:val="000000"/>
                <w:sz w:val="24"/>
                <w:szCs w:val="24"/>
                <w:lang w:eastAsia="ru-RU"/>
              </w:rPr>
              <w:t>240 000</w:t>
            </w:r>
          </w:p>
        </w:tc>
      </w:tr>
    </w:tbl>
    <w:p w14:paraId="69B87AE4"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eastAsia="ru-RU"/>
        </w:rPr>
      </w:pPr>
    </w:p>
    <w:p w14:paraId="654F632E"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Исходя из данных, приведённых в табл. 2.2, годовая заработная плата работников комбината составляет: 1 300 000 ∙ 12 = 15 600 000 руб. Соответственно, годовые социальные отчисления составят: 15 600 000 ∙ 0,3002 = 4 683 120 руб.</w:t>
      </w:r>
    </w:p>
    <w:p w14:paraId="319CBA32"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Амортизационные отчисления играют ключевую роль в планировании капитальных вложений. Они являются источником финансирования для обновления и замены изношенного оборудования, гарантируя бесперебойную работу предприятия и его конкурентоспособность. Поэтому точный расчет амортизации критически важен для долгосрочного планирования и инвестиционных решений. При этом необходимо учитывать не только физический, но и моральный износ оборудования. Быстрое развитие технологий в горнодобывающей отрасли приводит к тому, что относительно новая техника может быстро устареть, потеряв свою конкурентоспособность. Это требует регулярной оценки технического состояния основных средств и корректировки сроков полезного использования для адекватного отражения действительности в финансовой отчетности. На рассматриваемом предприятии срок полезного использования горнодобывающей техники составляет 10 лет.</w:t>
      </w:r>
    </w:p>
    <w:p w14:paraId="649FEBE0"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lastRenderedPageBreak/>
        <w:t>В связи с этим, расчёт амортизации линейным методом осуществляется по формуле:</w:t>
      </w:r>
    </w:p>
    <w:p w14:paraId="6628D6CD"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bookmarkStart w:id="2" w:name="_Hlk184261169"/>
      <m:oMathPara>
        <m:oMath>
          <m:r>
            <w:rPr>
              <w:rFonts w:ascii="Cambria Math" w:eastAsia="Times New Roman" w:hAnsi="Cambria Math" w:cs="Times New Roman"/>
              <w:sz w:val="28"/>
              <w:szCs w:val="28"/>
              <w:lang w:eastAsia="ru-RU"/>
            </w:rPr>
            <m:t>А=</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S</m:t>
              </m:r>
            </m:num>
            <m:den>
              <m:r>
                <w:rPr>
                  <w:rFonts w:ascii="Cambria Math" w:eastAsia="Times New Roman" w:hAnsi="Cambria Math" w:cs="Times New Roman"/>
                  <w:sz w:val="28"/>
                  <w:szCs w:val="28"/>
                  <w:lang w:eastAsia="ru-RU"/>
                </w:rPr>
                <m:t>n</m:t>
              </m:r>
            </m:den>
          </m:f>
        </m:oMath>
      </m:oMathPara>
    </w:p>
    <w:p w14:paraId="47C55BED"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где </w:t>
      </w:r>
      <w:r w:rsidRPr="00FE4F5D">
        <w:rPr>
          <w:rFonts w:ascii="Times New Roman" w:eastAsia="Times New Roman" w:hAnsi="Times New Roman" w:cs="Times New Roman"/>
          <w:sz w:val="28"/>
          <w:szCs w:val="28"/>
          <w:lang w:val="en-US" w:eastAsia="ru-RU"/>
        </w:rPr>
        <w:t>S</w:t>
      </w:r>
      <w:r w:rsidRPr="00FE4F5D">
        <w:rPr>
          <w:rFonts w:ascii="Times New Roman" w:eastAsia="Times New Roman" w:hAnsi="Times New Roman" w:cs="Times New Roman"/>
          <w:sz w:val="28"/>
          <w:szCs w:val="28"/>
          <w:lang w:eastAsia="ru-RU"/>
        </w:rPr>
        <w:t xml:space="preserve"> – Стоимость оборудования</w:t>
      </w:r>
    </w:p>
    <w:p w14:paraId="79646AB0"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val="en-US" w:eastAsia="ru-RU"/>
        </w:rPr>
        <w:t>n</w:t>
      </w:r>
      <w:r w:rsidRPr="00FE4F5D">
        <w:rPr>
          <w:rFonts w:ascii="Times New Roman" w:eastAsia="Times New Roman" w:hAnsi="Times New Roman" w:cs="Times New Roman"/>
          <w:sz w:val="28"/>
          <w:szCs w:val="28"/>
          <w:lang w:eastAsia="ru-RU"/>
        </w:rPr>
        <w:t xml:space="preserve"> – срок полезного использования оборудования</w:t>
      </w:r>
    </w:p>
    <w:bookmarkEnd w:id="2"/>
    <w:p w14:paraId="1C5DC8BE"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Соответственно для экскаватора ЭКГ-5 (табл.2.3):</w:t>
      </w:r>
    </w:p>
    <w:p w14:paraId="54EADC97" w14:textId="77777777" w:rsidR="00FE4F5D" w:rsidRPr="00FE4F5D" w:rsidRDefault="00FE4F5D" w:rsidP="00FE4F5D">
      <w:pPr>
        <w:spacing w:after="0" w:line="360" w:lineRule="auto"/>
        <w:ind w:right="-286"/>
        <w:jc w:val="both"/>
        <w:rPr>
          <w:rFonts w:ascii="Times New Roman" w:eastAsia="Times New Roman" w:hAnsi="Times New Roman" w:cs="Times New Roman"/>
          <w:i/>
          <w:sz w:val="28"/>
          <w:szCs w:val="28"/>
          <w:lang w:eastAsia="ru-RU"/>
        </w:rPr>
      </w:pPr>
      <w:r w:rsidRPr="00FE4F5D">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 xml:space="preserve"> (ЭКГ-5)=</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10 000 000</m:t>
            </m:r>
          </m:num>
          <m:den>
            <m:r>
              <w:rPr>
                <w:rFonts w:ascii="Cambria Math" w:eastAsia="Times New Roman" w:hAnsi="Cambria Math" w:cs="Times New Roman"/>
                <w:sz w:val="28"/>
                <w:szCs w:val="28"/>
                <w:lang w:eastAsia="ru-RU"/>
              </w:rPr>
              <m:t>120</m:t>
            </m:r>
          </m:den>
        </m:f>
        <m:r>
          <w:rPr>
            <w:rFonts w:ascii="Cambria Math" w:eastAsia="Times New Roman" w:hAnsi="Cambria Math" w:cs="Times New Roman"/>
            <w:sz w:val="28"/>
            <w:szCs w:val="28"/>
            <w:lang w:eastAsia="ru-RU"/>
          </w:rPr>
          <m:t>=83 333 руб/мес</m:t>
        </m:r>
      </m:oMath>
    </w:p>
    <w:p w14:paraId="511D7634"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Амортизационные отчисления для всей техники горнодобывающего предприятия приведены в табл. 2.5</w:t>
      </w:r>
    </w:p>
    <w:p w14:paraId="724C9190"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Таблица 2.5 Амортизационные отчисления</w:t>
      </w:r>
    </w:p>
    <w:tbl>
      <w:tblPr>
        <w:tblStyle w:val="TableGrid1"/>
        <w:tblW w:w="9918" w:type="dxa"/>
        <w:tblLook w:val="04A0" w:firstRow="1" w:lastRow="0" w:firstColumn="1" w:lastColumn="0" w:noHBand="0" w:noVBand="1"/>
      </w:tblPr>
      <w:tblGrid>
        <w:gridCol w:w="5286"/>
        <w:gridCol w:w="4632"/>
      </w:tblGrid>
      <w:tr w:rsidR="00FE4F5D" w:rsidRPr="00FE4F5D" w14:paraId="68F4E979" w14:textId="77777777" w:rsidTr="008E3214">
        <w:trPr>
          <w:trHeight w:val="1448"/>
        </w:trPr>
        <w:tc>
          <w:tcPr>
            <w:tcW w:w="5286" w:type="dxa"/>
            <w:vAlign w:val="center"/>
          </w:tcPr>
          <w:p w14:paraId="7E7937FF" w14:textId="77777777" w:rsidR="00FE4F5D" w:rsidRPr="00FE4F5D" w:rsidRDefault="00FE4F5D" w:rsidP="00FE4F5D">
            <w:pPr>
              <w:jc w:val="center"/>
              <w:rPr>
                <w:rFonts w:ascii="Times New Roman" w:eastAsia="Times New Roman" w:hAnsi="Times New Roman" w:cs="Times New Roman"/>
                <w:b/>
                <w:sz w:val="24"/>
                <w:szCs w:val="24"/>
                <w:lang w:eastAsia="ru-RU"/>
              </w:rPr>
            </w:pPr>
            <w:r w:rsidRPr="00FE4F5D">
              <w:rPr>
                <w:rFonts w:ascii="Times New Roman" w:eastAsia="Times New Roman" w:hAnsi="Times New Roman" w:cs="Times New Roman"/>
                <w:b/>
                <w:sz w:val="24"/>
                <w:szCs w:val="24"/>
                <w:lang w:eastAsia="ru-RU"/>
              </w:rPr>
              <w:t>Наименование горнодобывающей техники</w:t>
            </w:r>
          </w:p>
        </w:tc>
        <w:tc>
          <w:tcPr>
            <w:tcW w:w="4632" w:type="dxa"/>
            <w:vAlign w:val="center"/>
          </w:tcPr>
          <w:p w14:paraId="0B66270E" w14:textId="77777777" w:rsidR="00FE4F5D" w:rsidRPr="00FE4F5D" w:rsidRDefault="00FE4F5D" w:rsidP="00FE4F5D">
            <w:pPr>
              <w:jc w:val="center"/>
              <w:rPr>
                <w:rFonts w:ascii="Times New Roman" w:eastAsia="Times New Roman" w:hAnsi="Times New Roman" w:cs="Times New Roman"/>
                <w:b/>
                <w:sz w:val="24"/>
                <w:szCs w:val="24"/>
                <w:lang w:eastAsia="ru-RU"/>
              </w:rPr>
            </w:pPr>
            <w:r w:rsidRPr="00FE4F5D">
              <w:rPr>
                <w:rFonts w:ascii="Times New Roman" w:eastAsia="Times New Roman" w:hAnsi="Times New Roman" w:cs="Times New Roman"/>
                <w:b/>
                <w:sz w:val="24"/>
                <w:szCs w:val="24"/>
                <w:lang w:eastAsia="ru-RU"/>
              </w:rPr>
              <w:t>Амортизационные отчисления (р</w:t>
            </w:r>
            <w:r w:rsidRPr="00FE4F5D">
              <w:rPr>
                <w:rFonts w:ascii="Times New Roman" w:eastAsia="Times New Roman" w:hAnsi="Times New Roman" w:cs="Times New Roman"/>
                <w:b/>
                <w:sz w:val="24"/>
                <w:szCs w:val="24"/>
                <w:lang w:val="en-US" w:eastAsia="ru-RU"/>
              </w:rPr>
              <w:t>/</w:t>
            </w:r>
            <w:r w:rsidRPr="00FE4F5D">
              <w:rPr>
                <w:rFonts w:ascii="Times New Roman" w:eastAsia="Times New Roman" w:hAnsi="Times New Roman" w:cs="Times New Roman"/>
                <w:b/>
                <w:sz w:val="24"/>
                <w:szCs w:val="24"/>
                <w:lang w:eastAsia="ru-RU"/>
              </w:rPr>
              <w:t>мес)</w:t>
            </w:r>
          </w:p>
        </w:tc>
      </w:tr>
      <w:tr w:rsidR="00FE4F5D" w:rsidRPr="00FE4F5D" w14:paraId="2403AB4B" w14:textId="77777777" w:rsidTr="008E3214">
        <w:trPr>
          <w:trHeight w:val="473"/>
        </w:trPr>
        <w:tc>
          <w:tcPr>
            <w:tcW w:w="5286" w:type="dxa"/>
          </w:tcPr>
          <w:p w14:paraId="16ADB94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 xml:space="preserve">Экскаватор ЭКГ-5 </w:t>
            </w:r>
          </w:p>
        </w:tc>
        <w:tc>
          <w:tcPr>
            <w:tcW w:w="4632" w:type="dxa"/>
            <w:vAlign w:val="center"/>
          </w:tcPr>
          <w:p w14:paraId="21AA797E"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166 666</w:t>
            </w:r>
          </w:p>
        </w:tc>
      </w:tr>
      <w:tr w:rsidR="00FE4F5D" w:rsidRPr="00FE4F5D" w14:paraId="6F771844" w14:textId="77777777" w:rsidTr="008E3214">
        <w:trPr>
          <w:trHeight w:val="947"/>
        </w:trPr>
        <w:tc>
          <w:tcPr>
            <w:tcW w:w="5286" w:type="dxa"/>
          </w:tcPr>
          <w:p w14:paraId="3BCF31E4"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Экскаватор Hyundai 330 LC-9S</w:t>
            </w:r>
          </w:p>
        </w:tc>
        <w:tc>
          <w:tcPr>
            <w:tcW w:w="4632" w:type="dxa"/>
            <w:vAlign w:val="center"/>
          </w:tcPr>
          <w:p w14:paraId="16B9C2E9"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199 998</w:t>
            </w:r>
          </w:p>
        </w:tc>
      </w:tr>
      <w:tr w:rsidR="00FE4F5D" w:rsidRPr="00FE4F5D" w14:paraId="6A7E8C9C" w14:textId="77777777" w:rsidTr="008E3214">
        <w:trPr>
          <w:trHeight w:val="974"/>
        </w:trPr>
        <w:tc>
          <w:tcPr>
            <w:tcW w:w="5286" w:type="dxa"/>
          </w:tcPr>
          <w:p w14:paraId="46EAEEAD"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Бульдозер CAT D6R LGP</w:t>
            </w:r>
          </w:p>
        </w:tc>
        <w:tc>
          <w:tcPr>
            <w:tcW w:w="4632" w:type="dxa"/>
            <w:vAlign w:val="center"/>
          </w:tcPr>
          <w:p w14:paraId="3DD333FF"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250 666</w:t>
            </w:r>
          </w:p>
        </w:tc>
      </w:tr>
      <w:tr w:rsidR="00FE4F5D" w:rsidRPr="00FE4F5D" w14:paraId="04521396" w14:textId="77777777" w:rsidTr="008E3214">
        <w:trPr>
          <w:trHeight w:val="473"/>
        </w:trPr>
        <w:tc>
          <w:tcPr>
            <w:tcW w:w="5286" w:type="dxa"/>
          </w:tcPr>
          <w:p w14:paraId="13E527BF" w14:textId="77777777" w:rsidR="00FE4F5D" w:rsidRPr="00FE4F5D" w:rsidRDefault="00FE4F5D"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КамАЗ-6520</w:t>
            </w:r>
          </w:p>
        </w:tc>
        <w:tc>
          <w:tcPr>
            <w:tcW w:w="4632" w:type="dxa"/>
            <w:vAlign w:val="center"/>
          </w:tcPr>
          <w:p w14:paraId="59329384" w14:textId="77777777" w:rsidR="00FE4F5D" w:rsidRPr="00FE4F5D" w:rsidRDefault="00FE4F5D"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120 000</w:t>
            </w:r>
          </w:p>
        </w:tc>
      </w:tr>
      <w:tr w:rsidR="00F87E46" w:rsidRPr="00FE4F5D" w14:paraId="20E41CC4" w14:textId="77777777" w:rsidTr="008E3214">
        <w:trPr>
          <w:trHeight w:val="1408"/>
        </w:trPr>
        <w:tc>
          <w:tcPr>
            <w:tcW w:w="5286" w:type="dxa"/>
          </w:tcPr>
          <w:p w14:paraId="5BC612CB" w14:textId="4195FBB5" w:rsidR="00F87E46" w:rsidRPr="00F87E46" w:rsidRDefault="00F87E46" w:rsidP="00FE4F5D">
            <w:pPr>
              <w:jc w:val="both"/>
              <w:rPr>
                <w:rFonts w:ascii="Times New Roman" w:eastAsia="Times New Roman" w:hAnsi="Times New Roman" w:cs="Times New Roman"/>
                <w:sz w:val="24"/>
                <w:szCs w:val="24"/>
                <w:lang w:val="en-US" w:eastAsia="ru-RU"/>
              </w:rPr>
            </w:pPr>
            <w:r w:rsidRPr="00FE4F5D">
              <w:rPr>
                <w:rFonts w:ascii="Times New Roman" w:eastAsia="Times New Roman" w:hAnsi="Times New Roman" w:cs="Times New Roman"/>
                <w:sz w:val="24"/>
                <w:szCs w:val="24"/>
                <w:lang w:eastAsia="ru-RU"/>
              </w:rPr>
              <w:t>МАЗ-6516</w:t>
            </w:r>
          </w:p>
        </w:tc>
        <w:tc>
          <w:tcPr>
            <w:tcW w:w="4632" w:type="dxa"/>
            <w:vAlign w:val="center"/>
          </w:tcPr>
          <w:p w14:paraId="58CBE384" w14:textId="64D5AAB8" w:rsidR="00F87E46" w:rsidRPr="00FE4F5D" w:rsidRDefault="00F87E46"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26 666</w:t>
            </w:r>
          </w:p>
        </w:tc>
      </w:tr>
      <w:tr w:rsidR="00F87E46" w:rsidRPr="00FE4F5D" w14:paraId="501DEA50" w14:textId="77777777" w:rsidTr="008E3214">
        <w:trPr>
          <w:trHeight w:val="473"/>
        </w:trPr>
        <w:tc>
          <w:tcPr>
            <w:tcW w:w="5286" w:type="dxa"/>
          </w:tcPr>
          <w:p w14:paraId="6A304E90" w14:textId="3A02F729" w:rsidR="00F87E46" w:rsidRPr="00FE4F5D" w:rsidRDefault="00F87E46"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БелАЗ 75131</w:t>
            </w:r>
          </w:p>
        </w:tc>
        <w:tc>
          <w:tcPr>
            <w:tcW w:w="4632" w:type="dxa"/>
            <w:vAlign w:val="center"/>
          </w:tcPr>
          <w:p w14:paraId="5A42CF77" w14:textId="46334CD5" w:rsidR="00F87E46" w:rsidRPr="00FE4F5D" w:rsidRDefault="00F87E46"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83 333</w:t>
            </w:r>
          </w:p>
        </w:tc>
      </w:tr>
      <w:tr w:rsidR="00F87E46" w:rsidRPr="00FE4F5D" w14:paraId="57012C41" w14:textId="77777777" w:rsidTr="008E3214">
        <w:trPr>
          <w:trHeight w:val="473"/>
        </w:trPr>
        <w:tc>
          <w:tcPr>
            <w:tcW w:w="5286" w:type="dxa"/>
          </w:tcPr>
          <w:p w14:paraId="26B2CFFD" w14:textId="53B113B8" w:rsidR="00F87E46" w:rsidRPr="00FE4F5D" w:rsidRDefault="00F87E46"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Погрузчики типа CAT 950</w:t>
            </w:r>
          </w:p>
        </w:tc>
        <w:tc>
          <w:tcPr>
            <w:tcW w:w="4632" w:type="dxa"/>
            <w:vAlign w:val="center"/>
          </w:tcPr>
          <w:p w14:paraId="34E1D6FB" w14:textId="16E1B2C4" w:rsidR="00F87E46" w:rsidRPr="00FE4F5D" w:rsidRDefault="00F87E46"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183 332</w:t>
            </w:r>
          </w:p>
        </w:tc>
      </w:tr>
      <w:tr w:rsidR="00F87E46" w:rsidRPr="00FE4F5D" w14:paraId="74B14CFE" w14:textId="77777777" w:rsidTr="008E3214">
        <w:trPr>
          <w:trHeight w:val="559"/>
        </w:trPr>
        <w:tc>
          <w:tcPr>
            <w:tcW w:w="5286" w:type="dxa"/>
            <w:tcBorders>
              <w:bottom w:val="single" w:sz="12" w:space="0" w:color="auto"/>
            </w:tcBorders>
          </w:tcPr>
          <w:p w14:paraId="630BA7FB" w14:textId="20215536" w:rsidR="00F87E46" w:rsidRPr="00FE4F5D" w:rsidRDefault="00F87E46"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Дробильно- сортировочный комплекс ДСУ-150</w:t>
            </w:r>
          </w:p>
        </w:tc>
        <w:tc>
          <w:tcPr>
            <w:tcW w:w="4632" w:type="dxa"/>
            <w:tcBorders>
              <w:bottom w:val="single" w:sz="12" w:space="0" w:color="auto"/>
            </w:tcBorders>
            <w:vAlign w:val="center"/>
          </w:tcPr>
          <w:p w14:paraId="51383760" w14:textId="48ACE664" w:rsidR="00F87E46" w:rsidRPr="00FE4F5D" w:rsidRDefault="00F87E46"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166 666</w:t>
            </w:r>
          </w:p>
        </w:tc>
      </w:tr>
      <w:tr w:rsidR="00F87E46" w:rsidRPr="00FE4F5D" w14:paraId="39AE0381" w14:textId="77777777" w:rsidTr="008E3214">
        <w:trPr>
          <w:trHeight w:val="553"/>
        </w:trPr>
        <w:tc>
          <w:tcPr>
            <w:tcW w:w="5286" w:type="dxa"/>
            <w:tcBorders>
              <w:top w:val="single" w:sz="12" w:space="0" w:color="auto"/>
              <w:left w:val="single" w:sz="12" w:space="0" w:color="auto"/>
              <w:bottom w:val="single" w:sz="12" w:space="0" w:color="auto"/>
            </w:tcBorders>
          </w:tcPr>
          <w:p w14:paraId="50E3946C" w14:textId="65715811" w:rsidR="00F87E46" w:rsidRPr="00FE4F5D" w:rsidRDefault="00F87E46" w:rsidP="00FE4F5D">
            <w:pPr>
              <w:jc w:val="both"/>
              <w:rPr>
                <w:rFonts w:ascii="Times New Roman" w:eastAsia="Times New Roman" w:hAnsi="Times New Roman" w:cs="Times New Roman"/>
                <w:sz w:val="24"/>
                <w:szCs w:val="24"/>
                <w:lang w:eastAsia="ru-RU"/>
              </w:rPr>
            </w:pPr>
            <w:r w:rsidRPr="00FE4F5D">
              <w:rPr>
                <w:rFonts w:ascii="Times New Roman" w:eastAsia="Times New Roman" w:hAnsi="Times New Roman" w:cs="Times New Roman"/>
                <w:b/>
                <w:sz w:val="24"/>
                <w:szCs w:val="24"/>
                <w:lang w:eastAsia="ru-RU"/>
              </w:rPr>
              <w:t>Итого</w:t>
            </w:r>
          </w:p>
        </w:tc>
        <w:tc>
          <w:tcPr>
            <w:tcW w:w="4632" w:type="dxa"/>
            <w:tcBorders>
              <w:top w:val="single" w:sz="12" w:space="0" w:color="auto"/>
              <w:bottom w:val="single" w:sz="12" w:space="0" w:color="auto"/>
            </w:tcBorders>
            <w:vAlign w:val="center"/>
          </w:tcPr>
          <w:p w14:paraId="45C1DFA8" w14:textId="3862E739" w:rsidR="00F87E46" w:rsidRPr="00FE4F5D" w:rsidRDefault="00F87E46" w:rsidP="00FE4F5D">
            <w:pPr>
              <w:jc w:val="center"/>
              <w:rPr>
                <w:rFonts w:ascii="Times New Roman" w:eastAsia="Times New Roman" w:hAnsi="Times New Roman" w:cs="Times New Roman"/>
                <w:sz w:val="24"/>
                <w:szCs w:val="24"/>
                <w:lang w:eastAsia="ru-RU"/>
              </w:rPr>
            </w:pPr>
            <w:r w:rsidRPr="00FE4F5D">
              <w:rPr>
                <w:rFonts w:ascii="Times New Roman" w:eastAsia="Times New Roman" w:hAnsi="Times New Roman" w:cs="Times New Roman"/>
                <w:sz w:val="24"/>
                <w:szCs w:val="24"/>
                <w:lang w:eastAsia="ru-RU"/>
              </w:rPr>
              <w:t>1 197 327</w:t>
            </w:r>
          </w:p>
        </w:tc>
      </w:tr>
    </w:tbl>
    <w:p w14:paraId="1D5B9465" w14:textId="77777777" w:rsidR="00FE4F5D" w:rsidRPr="00FE4F5D" w:rsidRDefault="00FE4F5D" w:rsidP="00F87E46">
      <w:pPr>
        <w:spacing w:after="0" w:line="360" w:lineRule="auto"/>
        <w:ind w:right="-286"/>
        <w:jc w:val="both"/>
        <w:rPr>
          <w:rFonts w:ascii="Times New Roman" w:eastAsia="Times New Roman" w:hAnsi="Times New Roman" w:cs="Times New Roman"/>
          <w:sz w:val="28"/>
          <w:szCs w:val="28"/>
          <w:lang w:eastAsia="ru-RU"/>
        </w:rPr>
      </w:pPr>
    </w:p>
    <w:p w14:paraId="5D58A58E"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lastRenderedPageBreak/>
        <w:t xml:space="preserve">Анализ таблицы 2.5 показывает, что ежемесячные амортизационные отчисления по всей имеющейся на предприятии технике составляют 1 197 327 рублей. Наибольшие суммы амортизации приходятся на бульдозер CAT D6R LGP (250 666 руб.) и экскаватор Hyundai 330 LC-9S (199 998 руб.), что свидетельствует о высокой стоимости и, вероятно, важности этих единиц техники для производственного процесса. Значительная часть амортизационных отчислений приходится также на экскаватор ЭКГ-5 и дробильно-сортировочный комплекс ДСУ-150 (по 166 666 руб. каждый). Более низкие значения амортизации наблюдаются у самосвалов КамАЗ-6520 и МАЗ-6516, а также у погрузчиков CAT 950 и БелАЗ 75131. Общая сумма амортизационных отчислений отражает значительные инвестиции предприятия в основной капитал и является существенным фактором, влияющим на себестоимость продукции и финансовые результаты деятельности. </w:t>
      </w:r>
    </w:p>
    <w:p w14:paraId="2CD421A3" w14:textId="77777777" w:rsidR="00FE4F5D" w:rsidRPr="00FE4F5D" w:rsidRDefault="00FE4F5D" w:rsidP="00FE4F5D">
      <w:pPr>
        <w:spacing w:after="0" w:line="360" w:lineRule="auto"/>
        <w:ind w:right="-286" w:firstLine="708"/>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Прочие затраты на данном предприятии составляют 5% от условно-постоянных издержек: (15 600 000 + 4 683 120 + 1 197 000) · 0,05 = 1 074 022 руб.</w:t>
      </w:r>
    </w:p>
    <w:p w14:paraId="611B3704" w14:textId="77777777" w:rsidR="00FE4F5D" w:rsidRPr="00FE4F5D" w:rsidRDefault="00FE4F5D" w:rsidP="00FE4F5D">
      <w:pPr>
        <w:spacing w:after="0" w:line="360" w:lineRule="auto"/>
        <w:ind w:right="-286"/>
        <w:jc w:val="both"/>
        <w:rPr>
          <w:rFonts w:ascii="Times New Roman" w:eastAsia="Times New Roman" w:hAnsi="Times New Roman" w:cs="Times New Roman"/>
          <w:sz w:val="28"/>
          <w:szCs w:val="28"/>
          <w:lang w:eastAsia="ru-RU"/>
        </w:rPr>
        <w:sectPr w:rsidR="00FE4F5D" w:rsidRPr="00FE4F5D" w:rsidSect="008E3214">
          <w:footerReference w:type="default" r:id="rId7"/>
          <w:pgSz w:w="11906" w:h="16838"/>
          <w:pgMar w:top="1134" w:right="851" w:bottom="1134" w:left="1418" w:header="709" w:footer="709" w:gutter="0"/>
          <w:cols w:space="708"/>
          <w:titlePg/>
          <w:docGrid w:linePitch="360"/>
        </w:sectPr>
      </w:pPr>
      <w:r w:rsidRPr="00FE4F5D">
        <w:rPr>
          <w:rFonts w:ascii="Times New Roman" w:eastAsia="Times New Roman" w:hAnsi="Times New Roman" w:cs="Times New Roman"/>
          <w:sz w:val="28"/>
          <w:szCs w:val="28"/>
          <w:lang w:eastAsia="ru-RU"/>
        </w:rPr>
        <w:t>На основе данных таблиц (2.1, 2.2, 2.3, 2.4, 2.5) и выполненных выше расчётов структура годовой себестоимости горнодобывающего предприятия представлена в табл. 2.6.</w:t>
      </w:r>
    </w:p>
    <w:p w14:paraId="6C1A7542" w14:textId="77777777" w:rsidR="00FE4F5D" w:rsidRPr="00FE4F5D" w:rsidRDefault="00FE4F5D" w:rsidP="00FE4F5D">
      <w:pPr>
        <w:tabs>
          <w:tab w:val="left" w:pos="1185"/>
        </w:tabs>
        <w:spacing w:after="0" w:line="240" w:lineRule="auto"/>
        <w:jc w:val="both"/>
        <w:rPr>
          <w:rFonts w:ascii="Times New Roman" w:eastAsia="Times New Roman" w:hAnsi="Times New Roman" w:cs="Times New Roman"/>
          <w:sz w:val="28"/>
          <w:szCs w:val="32"/>
          <w:lang w:eastAsia="ru-RU"/>
        </w:rPr>
      </w:pPr>
    </w:p>
    <w:p w14:paraId="4E1158E4" w14:textId="77777777" w:rsidR="00FE4F5D" w:rsidRPr="00FE4F5D" w:rsidRDefault="00FE4F5D" w:rsidP="00FE4F5D">
      <w:pPr>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ab/>
        <w:t>Таблица 2.6 Структура себестоимости горнодобывающего предприятия в 2023 году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248"/>
        <w:gridCol w:w="5358"/>
        <w:gridCol w:w="1527"/>
      </w:tblGrid>
      <w:tr w:rsidR="00FE4F5D" w:rsidRPr="00FE4F5D" w14:paraId="0226634F" w14:textId="77777777" w:rsidTr="008E3214">
        <w:trPr>
          <w:cantSplit/>
          <w:jc w:val="center"/>
        </w:trPr>
        <w:tc>
          <w:tcPr>
            <w:tcW w:w="554" w:type="dxa"/>
            <w:textDirection w:val="btLr"/>
            <w:vAlign w:val="center"/>
          </w:tcPr>
          <w:p w14:paraId="0A8BFCAC"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p>
        </w:tc>
        <w:tc>
          <w:tcPr>
            <w:tcW w:w="1248" w:type="dxa"/>
            <w:textDirection w:val="btLr"/>
            <w:vAlign w:val="center"/>
          </w:tcPr>
          <w:p w14:paraId="3768FDCB"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p>
        </w:tc>
        <w:tc>
          <w:tcPr>
            <w:tcW w:w="5358" w:type="dxa"/>
            <w:vAlign w:val="center"/>
          </w:tcPr>
          <w:p w14:paraId="51DD2E23"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Наименование</w:t>
            </w:r>
          </w:p>
        </w:tc>
        <w:tc>
          <w:tcPr>
            <w:tcW w:w="1527" w:type="dxa"/>
          </w:tcPr>
          <w:p w14:paraId="2D3FC2F1"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Расходы в год (руб.)</w:t>
            </w:r>
          </w:p>
        </w:tc>
      </w:tr>
      <w:tr w:rsidR="00FE4F5D" w:rsidRPr="00FE4F5D" w14:paraId="1F8B187A" w14:textId="77777777" w:rsidTr="008E3214">
        <w:trPr>
          <w:cantSplit/>
          <w:trHeight w:val="591"/>
          <w:jc w:val="center"/>
        </w:trPr>
        <w:tc>
          <w:tcPr>
            <w:tcW w:w="554" w:type="dxa"/>
            <w:vMerge w:val="restart"/>
            <w:textDirection w:val="btLr"/>
            <w:vAlign w:val="center"/>
          </w:tcPr>
          <w:p w14:paraId="15BC7351"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Себестоимость</w:t>
            </w:r>
          </w:p>
        </w:tc>
        <w:tc>
          <w:tcPr>
            <w:tcW w:w="1248" w:type="dxa"/>
            <w:vMerge w:val="restart"/>
            <w:textDirection w:val="btLr"/>
            <w:vAlign w:val="center"/>
          </w:tcPr>
          <w:p w14:paraId="79A0A4F2"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Условно-постоянные издержки</w:t>
            </w:r>
          </w:p>
        </w:tc>
        <w:tc>
          <w:tcPr>
            <w:tcW w:w="5358" w:type="dxa"/>
            <w:vAlign w:val="center"/>
          </w:tcPr>
          <w:p w14:paraId="22E4C370"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 xml:space="preserve">Заработная плата </w:t>
            </w:r>
          </w:p>
        </w:tc>
        <w:tc>
          <w:tcPr>
            <w:tcW w:w="1527" w:type="dxa"/>
          </w:tcPr>
          <w:p w14:paraId="3D2A6C57"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15 600 000</w:t>
            </w:r>
          </w:p>
        </w:tc>
      </w:tr>
      <w:tr w:rsidR="00FE4F5D" w:rsidRPr="00FE4F5D" w14:paraId="40985B1E" w14:textId="77777777" w:rsidTr="008E3214">
        <w:trPr>
          <w:cantSplit/>
          <w:trHeight w:val="561"/>
          <w:jc w:val="center"/>
        </w:trPr>
        <w:tc>
          <w:tcPr>
            <w:tcW w:w="554" w:type="dxa"/>
            <w:vMerge/>
            <w:vAlign w:val="center"/>
          </w:tcPr>
          <w:p w14:paraId="3636D61D"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1248" w:type="dxa"/>
            <w:vMerge/>
            <w:vAlign w:val="center"/>
          </w:tcPr>
          <w:p w14:paraId="70C0EF8C"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5358" w:type="dxa"/>
            <w:vAlign w:val="center"/>
          </w:tcPr>
          <w:p w14:paraId="34B2C5F8"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Страховые взносы</w:t>
            </w:r>
          </w:p>
        </w:tc>
        <w:tc>
          <w:tcPr>
            <w:tcW w:w="1527" w:type="dxa"/>
          </w:tcPr>
          <w:p w14:paraId="49619B87"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4 683 120</w:t>
            </w:r>
          </w:p>
        </w:tc>
      </w:tr>
      <w:tr w:rsidR="00FE4F5D" w:rsidRPr="00FE4F5D" w14:paraId="42A9D12E" w14:textId="77777777" w:rsidTr="008E3214">
        <w:trPr>
          <w:cantSplit/>
          <w:trHeight w:val="436"/>
          <w:jc w:val="center"/>
        </w:trPr>
        <w:tc>
          <w:tcPr>
            <w:tcW w:w="554" w:type="dxa"/>
            <w:vMerge/>
            <w:vAlign w:val="center"/>
          </w:tcPr>
          <w:p w14:paraId="2FEC55E8"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1248" w:type="dxa"/>
            <w:vMerge/>
            <w:vAlign w:val="center"/>
          </w:tcPr>
          <w:p w14:paraId="18A86E1D"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5358" w:type="dxa"/>
            <w:vAlign w:val="center"/>
          </w:tcPr>
          <w:p w14:paraId="1095174B"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Амортизация основных средств</w:t>
            </w:r>
          </w:p>
        </w:tc>
        <w:tc>
          <w:tcPr>
            <w:tcW w:w="1527" w:type="dxa"/>
          </w:tcPr>
          <w:p w14:paraId="42AB5A09"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1 197 327</w:t>
            </w:r>
          </w:p>
        </w:tc>
      </w:tr>
      <w:tr w:rsidR="00FE4F5D" w:rsidRPr="00FE4F5D" w14:paraId="73AC31D0" w14:textId="77777777" w:rsidTr="008E3214">
        <w:trPr>
          <w:cantSplit/>
          <w:trHeight w:val="495"/>
          <w:jc w:val="center"/>
        </w:trPr>
        <w:tc>
          <w:tcPr>
            <w:tcW w:w="554" w:type="dxa"/>
            <w:vMerge/>
            <w:vAlign w:val="center"/>
          </w:tcPr>
          <w:p w14:paraId="07CA9740"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1248" w:type="dxa"/>
            <w:vMerge/>
            <w:vAlign w:val="center"/>
          </w:tcPr>
          <w:p w14:paraId="021914F2"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5358" w:type="dxa"/>
            <w:vAlign w:val="center"/>
          </w:tcPr>
          <w:p w14:paraId="17453F37"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Прочие затраты</w:t>
            </w:r>
          </w:p>
        </w:tc>
        <w:tc>
          <w:tcPr>
            <w:tcW w:w="1527" w:type="dxa"/>
          </w:tcPr>
          <w:p w14:paraId="5696D668"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1 074 022</w:t>
            </w:r>
          </w:p>
        </w:tc>
      </w:tr>
      <w:tr w:rsidR="00FE4F5D" w:rsidRPr="00FE4F5D" w14:paraId="234C385F" w14:textId="77777777" w:rsidTr="008E3214">
        <w:trPr>
          <w:cantSplit/>
          <w:trHeight w:val="1032"/>
          <w:jc w:val="center"/>
        </w:trPr>
        <w:tc>
          <w:tcPr>
            <w:tcW w:w="554" w:type="dxa"/>
            <w:vMerge/>
            <w:vAlign w:val="center"/>
          </w:tcPr>
          <w:p w14:paraId="2FFFF731"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1248" w:type="dxa"/>
            <w:vMerge w:val="restart"/>
            <w:textDirection w:val="btLr"/>
            <w:vAlign w:val="center"/>
          </w:tcPr>
          <w:p w14:paraId="09BAEBBF"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Условно-переменные издержки</w:t>
            </w:r>
          </w:p>
        </w:tc>
        <w:tc>
          <w:tcPr>
            <w:tcW w:w="5358" w:type="dxa"/>
            <w:vAlign w:val="center"/>
          </w:tcPr>
          <w:p w14:paraId="62F2A2CD"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Топливо</w:t>
            </w:r>
          </w:p>
        </w:tc>
        <w:tc>
          <w:tcPr>
            <w:tcW w:w="1527" w:type="dxa"/>
          </w:tcPr>
          <w:p w14:paraId="115C76F4"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861 000</w:t>
            </w:r>
          </w:p>
        </w:tc>
      </w:tr>
      <w:tr w:rsidR="00FE4F5D" w:rsidRPr="00FE4F5D" w14:paraId="40ED31FE" w14:textId="77777777" w:rsidTr="008E3214">
        <w:trPr>
          <w:cantSplit/>
          <w:trHeight w:val="843"/>
          <w:jc w:val="center"/>
        </w:trPr>
        <w:tc>
          <w:tcPr>
            <w:tcW w:w="554" w:type="dxa"/>
            <w:vMerge/>
            <w:vAlign w:val="center"/>
          </w:tcPr>
          <w:p w14:paraId="3E1B6429"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1248" w:type="dxa"/>
            <w:vMerge/>
            <w:textDirection w:val="btLr"/>
            <w:vAlign w:val="center"/>
          </w:tcPr>
          <w:p w14:paraId="3BDE55F5"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p>
        </w:tc>
        <w:tc>
          <w:tcPr>
            <w:tcW w:w="5358" w:type="dxa"/>
            <w:vAlign w:val="center"/>
          </w:tcPr>
          <w:p w14:paraId="5B946268"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Машинное масло</w:t>
            </w:r>
          </w:p>
        </w:tc>
        <w:tc>
          <w:tcPr>
            <w:tcW w:w="1527" w:type="dxa"/>
          </w:tcPr>
          <w:p w14:paraId="669017C8"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3 000</w:t>
            </w:r>
          </w:p>
        </w:tc>
      </w:tr>
      <w:tr w:rsidR="00FE4F5D" w:rsidRPr="00FE4F5D" w14:paraId="49A205F7" w14:textId="77777777" w:rsidTr="008E3214">
        <w:trPr>
          <w:cantSplit/>
          <w:trHeight w:val="1110"/>
          <w:jc w:val="center"/>
        </w:trPr>
        <w:tc>
          <w:tcPr>
            <w:tcW w:w="554" w:type="dxa"/>
            <w:vMerge/>
            <w:vAlign w:val="center"/>
          </w:tcPr>
          <w:p w14:paraId="66A3AB0C" w14:textId="77777777" w:rsidR="00FE4F5D" w:rsidRPr="00FE4F5D" w:rsidRDefault="00FE4F5D" w:rsidP="00FE4F5D">
            <w:pPr>
              <w:spacing w:line="240" w:lineRule="auto"/>
              <w:contextualSpacing/>
              <w:jc w:val="center"/>
              <w:rPr>
                <w:rFonts w:ascii="Times New Roman" w:eastAsia="Calibri" w:hAnsi="Times New Roman" w:cs="Times New Roman"/>
                <w:sz w:val="28"/>
                <w:szCs w:val="28"/>
              </w:rPr>
            </w:pPr>
          </w:p>
        </w:tc>
        <w:tc>
          <w:tcPr>
            <w:tcW w:w="1248" w:type="dxa"/>
            <w:vMerge/>
            <w:textDirection w:val="btLr"/>
            <w:vAlign w:val="center"/>
          </w:tcPr>
          <w:p w14:paraId="2FE5DA08"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p>
        </w:tc>
        <w:tc>
          <w:tcPr>
            <w:tcW w:w="5358" w:type="dxa"/>
            <w:vAlign w:val="center"/>
          </w:tcPr>
          <w:p w14:paraId="1FEA2340"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Запчасти и материалы</w:t>
            </w:r>
          </w:p>
        </w:tc>
        <w:tc>
          <w:tcPr>
            <w:tcW w:w="1527" w:type="dxa"/>
          </w:tcPr>
          <w:p w14:paraId="74570685"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20 000</w:t>
            </w:r>
          </w:p>
        </w:tc>
      </w:tr>
      <w:tr w:rsidR="00FE4F5D" w:rsidRPr="00FE4F5D" w14:paraId="7DC2809D" w14:textId="77777777" w:rsidTr="008E3214">
        <w:trPr>
          <w:cantSplit/>
          <w:trHeight w:val="1110"/>
          <w:jc w:val="center"/>
        </w:trPr>
        <w:tc>
          <w:tcPr>
            <w:tcW w:w="1802" w:type="dxa"/>
            <w:gridSpan w:val="2"/>
            <w:vAlign w:val="center"/>
          </w:tcPr>
          <w:p w14:paraId="67CBB310" w14:textId="77777777" w:rsidR="00FE4F5D" w:rsidRPr="00FE4F5D" w:rsidRDefault="00FE4F5D" w:rsidP="00FE4F5D">
            <w:pPr>
              <w:spacing w:line="240" w:lineRule="auto"/>
              <w:ind w:left="113" w:right="113"/>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Итого</w:t>
            </w:r>
          </w:p>
        </w:tc>
        <w:tc>
          <w:tcPr>
            <w:tcW w:w="5358" w:type="dxa"/>
            <w:vAlign w:val="center"/>
          </w:tcPr>
          <w:p w14:paraId="0CA160F4"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p>
        </w:tc>
        <w:tc>
          <w:tcPr>
            <w:tcW w:w="1527" w:type="dxa"/>
            <w:vAlign w:val="center"/>
          </w:tcPr>
          <w:p w14:paraId="261138F3" w14:textId="77777777" w:rsidR="00FE4F5D" w:rsidRPr="00FE4F5D" w:rsidRDefault="00FE4F5D" w:rsidP="00FE4F5D">
            <w:pPr>
              <w:spacing w:after="0" w:line="240" w:lineRule="auto"/>
              <w:contextualSpacing/>
              <w:jc w:val="center"/>
              <w:rPr>
                <w:rFonts w:ascii="Times New Roman" w:eastAsia="Calibri" w:hAnsi="Times New Roman" w:cs="Times New Roman"/>
                <w:sz w:val="28"/>
                <w:szCs w:val="28"/>
              </w:rPr>
            </w:pPr>
            <w:r w:rsidRPr="00FE4F5D">
              <w:rPr>
                <w:rFonts w:ascii="Times New Roman" w:eastAsia="Calibri" w:hAnsi="Times New Roman" w:cs="Times New Roman"/>
                <w:sz w:val="28"/>
                <w:szCs w:val="28"/>
              </w:rPr>
              <w:t>23 438 469</w:t>
            </w:r>
          </w:p>
        </w:tc>
      </w:tr>
    </w:tbl>
    <w:p w14:paraId="29CD0C09"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3A5378A1"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Себестоимость горнодобывающего предприятия в 2023 году составит:  23 438 469 руб. </w:t>
      </w:r>
    </w:p>
    <w:p w14:paraId="2F479DA5"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Первый вариант моделирования, соответствующий первой строке табл. 2.7, является базовым (2023 год), в котором указаны значения моделируемых параметров, взятые из годового отчета комбината. В модели рассматривается 5 лет трудовой деятельности граждан. Выручка за 2023 год, согласно данным, предоставленным руководством предприятия, равна 37 260 000 руб. На рассматриваемом горно-металлургическом комбинате трудится 31 работающий человек, следовательно, среднемесячная выручка предприятия, приходящаяся на одного работающего, составит 100 161,29 руб. (37 260 000 руб. (выручка за 2023 год) : 12 (число месяцев в году) : 31 (численность работающих на предприятии)), что и указано в первой строке столбца 3 табл. 2.7. </w:t>
      </w:r>
    </w:p>
    <w:p w14:paraId="69777EA8"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2842EA52"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Среднемесячная себестоимость на одного работающего равняется            63 006 руб. (23 438 469 руб. (себестоимость за 2023 год) : 12 (число месяцев в году) : 31 (численность работающих на предприятии)), что и указано в первой строке столбца 4 табл. 2.7.</w:t>
      </w:r>
    </w:p>
    <w:p w14:paraId="2A2405DC"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В соответствии с табл. 2.6 условно-постоянные издержки составят: 15 600 000 + 4 683 120 +1 197 327 + 1 074 327 = 22 554 469 руб. А доля их в структуре себестоимости: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22 554 469 ×100%</m:t>
            </m:r>
          </m:num>
          <m:den>
            <m:r>
              <w:rPr>
                <w:rFonts w:ascii="Cambria Math" w:eastAsia="Times New Roman" w:hAnsi="Cambria Math" w:cs="Times New Roman"/>
                <w:sz w:val="28"/>
                <w:szCs w:val="28"/>
                <w:lang w:eastAsia="ru-RU"/>
              </w:rPr>
              <m:t>23 438 469</m:t>
            </m:r>
          </m:den>
        </m:f>
        <m:r>
          <w:rPr>
            <w:rFonts w:ascii="Cambria Math" w:eastAsia="Times New Roman" w:hAnsi="Cambria Math" w:cs="Times New Roman"/>
            <w:sz w:val="28"/>
            <w:szCs w:val="28"/>
            <w:lang w:eastAsia="ru-RU"/>
          </w:rPr>
          <m:t>=96,2%</m:t>
        </m:r>
      </m:oMath>
      <w:r w:rsidRPr="00FE4F5D">
        <w:rPr>
          <w:rFonts w:ascii="Times New Roman" w:eastAsia="Times New Roman" w:hAnsi="Times New Roman" w:cs="Times New Roman"/>
          <w:sz w:val="28"/>
          <w:szCs w:val="28"/>
          <w:lang w:eastAsia="ru-RU"/>
        </w:rPr>
        <w:t xml:space="preserve"> (первая строка столб. 5 табл. 2.7)</w:t>
      </w:r>
    </w:p>
    <w:p w14:paraId="430199FF"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В соответствии с табл. 2.6 условно-переменные издержки составят: 861 000 + 3000 + 20 000 = 884 000 руб. А доля их в структуре себестоимости: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884 000 ×100%</m:t>
            </m:r>
          </m:num>
          <m:den>
            <m:r>
              <w:rPr>
                <w:rFonts w:ascii="Cambria Math" w:eastAsia="Times New Roman" w:hAnsi="Cambria Math" w:cs="Times New Roman"/>
                <w:sz w:val="28"/>
                <w:szCs w:val="28"/>
                <w:lang w:eastAsia="ru-RU"/>
              </w:rPr>
              <m:t>23 438 469</m:t>
            </m:r>
          </m:den>
        </m:f>
        <m:r>
          <w:rPr>
            <w:rFonts w:ascii="Cambria Math" w:eastAsia="Times New Roman" w:hAnsi="Cambria Math" w:cs="Times New Roman"/>
            <w:sz w:val="28"/>
            <w:szCs w:val="28"/>
            <w:lang w:eastAsia="ru-RU"/>
          </w:rPr>
          <m:t>=3,8%</m:t>
        </m:r>
      </m:oMath>
      <w:r w:rsidRPr="00FE4F5D">
        <w:rPr>
          <w:rFonts w:ascii="Times New Roman" w:eastAsia="Times New Roman" w:hAnsi="Times New Roman" w:cs="Times New Roman"/>
          <w:sz w:val="28"/>
          <w:szCs w:val="28"/>
          <w:lang w:eastAsia="ru-RU"/>
        </w:rPr>
        <w:t xml:space="preserve"> (первая строка столб. 6 табл. 2.7)</w:t>
      </w:r>
    </w:p>
    <w:p w14:paraId="2F7D93A5" w14:textId="77777777" w:rsidR="00FE4F5D" w:rsidRPr="00FE4F5D" w:rsidRDefault="00FE4F5D" w:rsidP="00FE4F5D">
      <w:pPr>
        <w:tabs>
          <w:tab w:val="left" w:pos="1185"/>
        </w:tabs>
        <w:spacing w:after="0" w:line="360" w:lineRule="auto"/>
        <w:ind w:right="-286"/>
        <w:jc w:val="both"/>
        <w:rPr>
          <w:rFonts w:ascii="Times New Roman" w:eastAsia="Times New Roman" w:hAnsi="Times New Roman" w:cs="Times New Roman"/>
          <w:sz w:val="28"/>
          <w:szCs w:val="28"/>
          <w:lang w:eastAsia="ru-RU"/>
        </w:rPr>
      </w:pPr>
    </w:p>
    <w:p w14:paraId="7F95E9C5"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Для первой строки столбца 7 условно-постоянные издержки равны 63 006,64 руб. · 0,96 = 60 486,37 руб., а условно-переменные издержки (первая строка, столбец 8 табл. 2.7) равны 63 006,64 руб. · 0,038 = 2 584,25 руб.</w:t>
      </w:r>
    </w:p>
    <w:p w14:paraId="353619B0"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Среднемесячная номинальная начисленная заработная плата рассчитывается как: 15 600 000 руб. (заработная плата за год) : 12 (число месяцев) : 31 (число сотрудников) = 41 935 руб. (табл. 2.7. столбец 10).</w:t>
      </w:r>
    </w:p>
    <w:p w14:paraId="778436CC"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Среднемесячные отчисления в фонд развития рассчитываются как: среднемесячная выручка карьера на одного работающего (табл. 2.7 столб. 3) – среднемесячная себестоимость (табл. 2.7 столб. 4) = 100 161,29 – 63 006,64 = 37 154,65 руб. (табл. 2.7 столб. 1</w:t>
      </w:r>
      <w:r w:rsidRPr="00FE4F5D">
        <w:rPr>
          <w:rFonts w:ascii="Times New Roman" w:eastAsia="Times New Roman" w:hAnsi="Times New Roman" w:cs="Times New Roman"/>
          <w:sz w:val="28"/>
          <w:szCs w:val="28"/>
          <w:lang w:val="en-US" w:eastAsia="ru-RU"/>
        </w:rPr>
        <w:t>7</w:t>
      </w:r>
      <w:r w:rsidRPr="00FE4F5D">
        <w:rPr>
          <w:rFonts w:ascii="Times New Roman" w:eastAsia="Times New Roman" w:hAnsi="Times New Roman" w:cs="Times New Roman"/>
          <w:sz w:val="28"/>
          <w:szCs w:val="28"/>
          <w:lang w:eastAsia="ru-RU"/>
        </w:rPr>
        <w:t>)</w:t>
      </w:r>
    </w:p>
    <w:p w14:paraId="2637235A" w14:textId="77777777" w:rsidR="00FE4F5D" w:rsidRPr="00FE4F5D" w:rsidRDefault="00FE4F5D" w:rsidP="00FE4F5D">
      <w:pPr>
        <w:tabs>
          <w:tab w:val="left" w:pos="1185"/>
        </w:tabs>
        <w:spacing w:after="0" w:line="360" w:lineRule="auto"/>
        <w:ind w:right="-286"/>
        <w:jc w:val="both"/>
        <w:rPr>
          <w:rFonts w:ascii="Times New Roman" w:eastAsia="Times New Roman" w:hAnsi="Times New Roman" w:cs="Times New Roman"/>
          <w:sz w:val="28"/>
          <w:szCs w:val="28"/>
          <w:lang w:eastAsia="ru-RU"/>
        </w:rPr>
        <w:sectPr w:rsidR="00FE4F5D" w:rsidRPr="00FE4F5D" w:rsidSect="008E3214">
          <w:pgSz w:w="11906" w:h="16838" w:code="9"/>
          <w:pgMar w:top="1134" w:right="1418" w:bottom="1134" w:left="851" w:header="709" w:footer="709" w:gutter="0"/>
          <w:cols w:space="708"/>
          <w:docGrid w:linePitch="360"/>
        </w:sectPr>
      </w:pPr>
    </w:p>
    <w:tbl>
      <w:tblPr>
        <w:tblpPr w:leftFromText="180" w:rightFromText="180" w:horzAnchor="margin" w:tblpX="-431" w:tblpY="795"/>
        <w:tblW w:w="15730" w:type="dxa"/>
        <w:tblLayout w:type="fixed"/>
        <w:tblLook w:val="04A0" w:firstRow="1" w:lastRow="0" w:firstColumn="1" w:lastColumn="0" w:noHBand="0" w:noVBand="1"/>
      </w:tblPr>
      <w:tblGrid>
        <w:gridCol w:w="704"/>
        <w:gridCol w:w="1417"/>
        <w:gridCol w:w="1706"/>
        <w:gridCol w:w="1706"/>
        <w:gridCol w:w="1554"/>
        <w:gridCol w:w="1839"/>
        <w:gridCol w:w="1417"/>
        <w:gridCol w:w="1418"/>
        <w:gridCol w:w="1984"/>
        <w:gridCol w:w="1985"/>
      </w:tblGrid>
      <w:tr w:rsidR="00FE4F5D" w:rsidRPr="00FE4F5D" w14:paraId="329D8D3E" w14:textId="77777777" w:rsidTr="008E3214">
        <w:trPr>
          <w:trHeight w:val="3677"/>
        </w:trPr>
        <w:tc>
          <w:tcPr>
            <w:tcW w:w="704" w:type="dxa"/>
            <w:tcBorders>
              <w:top w:val="single" w:sz="4" w:space="0" w:color="000000"/>
              <w:left w:val="single" w:sz="4" w:space="0" w:color="000000"/>
              <w:bottom w:val="single" w:sz="4" w:space="0" w:color="000000"/>
              <w:right w:val="single" w:sz="4" w:space="0" w:color="000000"/>
            </w:tcBorders>
            <w:vAlign w:val="center"/>
          </w:tcPr>
          <w:p w14:paraId="2C53F542"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bookmarkStart w:id="3" w:name="_Hlk188614787"/>
            <w:r w:rsidRPr="00FE4F5D">
              <w:rPr>
                <w:rFonts w:ascii="Times New Roman" w:eastAsia="Times New Roman" w:hAnsi="Times New Roman" w:cs="Times New Roman"/>
                <w:sz w:val="24"/>
                <w:szCs w:val="24"/>
                <w:lang w:eastAsia="zh-CN"/>
              </w:rPr>
              <w:lastRenderedPageBreak/>
              <w:t>Год</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4BC58"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Объём выработки на одного работающего, м3</w:t>
            </w:r>
          </w:p>
        </w:tc>
        <w:tc>
          <w:tcPr>
            <w:tcW w:w="1706" w:type="dxa"/>
            <w:tcBorders>
              <w:top w:val="single" w:sz="4" w:space="0" w:color="000000"/>
              <w:left w:val="single" w:sz="4" w:space="0" w:color="000000"/>
              <w:bottom w:val="single" w:sz="4" w:space="0" w:color="000000"/>
              <w:right w:val="single" w:sz="4" w:space="0" w:color="000000"/>
            </w:tcBorders>
            <w:vAlign w:val="center"/>
          </w:tcPr>
          <w:p w14:paraId="66EA4DDD"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Среднемесячная выручка карьера на одного работающего, руб.</w:t>
            </w:r>
          </w:p>
        </w:tc>
        <w:tc>
          <w:tcPr>
            <w:tcW w:w="1706" w:type="dxa"/>
            <w:tcBorders>
              <w:top w:val="single" w:sz="4" w:space="0" w:color="000000"/>
              <w:left w:val="single" w:sz="4" w:space="0" w:color="000000"/>
              <w:bottom w:val="single" w:sz="4" w:space="0" w:color="000000"/>
              <w:right w:val="single" w:sz="4" w:space="0" w:color="000000"/>
            </w:tcBorders>
            <w:vAlign w:val="center"/>
          </w:tcPr>
          <w:p w14:paraId="45BA0594"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Среднемесячная себестоимость продукции на одного работающего, руб.</w:t>
            </w:r>
          </w:p>
        </w:tc>
        <w:tc>
          <w:tcPr>
            <w:tcW w:w="1554" w:type="dxa"/>
            <w:tcBorders>
              <w:top w:val="single" w:sz="4" w:space="0" w:color="000000"/>
              <w:left w:val="single" w:sz="4" w:space="0" w:color="000000"/>
              <w:bottom w:val="single" w:sz="4" w:space="0" w:color="000000"/>
              <w:right w:val="single" w:sz="4" w:space="0" w:color="000000"/>
            </w:tcBorders>
            <w:vAlign w:val="center"/>
          </w:tcPr>
          <w:p w14:paraId="0C74E6FF"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Доля условно-постоянных издержек в структуре себестоимости</w:t>
            </w:r>
          </w:p>
        </w:tc>
        <w:tc>
          <w:tcPr>
            <w:tcW w:w="1839" w:type="dxa"/>
            <w:tcBorders>
              <w:top w:val="single" w:sz="4" w:space="0" w:color="000000"/>
              <w:left w:val="single" w:sz="4" w:space="0" w:color="000000"/>
              <w:bottom w:val="single" w:sz="4" w:space="0" w:color="000000"/>
              <w:right w:val="single" w:sz="4" w:space="0" w:color="000000"/>
            </w:tcBorders>
            <w:vAlign w:val="center"/>
          </w:tcPr>
          <w:p w14:paraId="7BCE6B26"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Доля условно-переменных издержек в структуре себестоимости</w:t>
            </w:r>
          </w:p>
        </w:tc>
        <w:tc>
          <w:tcPr>
            <w:tcW w:w="1417" w:type="dxa"/>
            <w:tcBorders>
              <w:top w:val="single" w:sz="4" w:space="0" w:color="000000"/>
              <w:left w:val="single" w:sz="4" w:space="0" w:color="000000"/>
              <w:bottom w:val="single" w:sz="4" w:space="0" w:color="000000"/>
              <w:right w:val="single" w:sz="4" w:space="0" w:color="000000"/>
            </w:tcBorders>
            <w:vAlign w:val="center"/>
          </w:tcPr>
          <w:p w14:paraId="38F17895"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Условно-постоянные издержки, 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22ABB5A3"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Условно-переменные издержки, руб.</w:t>
            </w:r>
          </w:p>
        </w:tc>
        <w:tc>
          <w:tcPr>
            <w:tcW w:w="1984" w:type="dxa"/>
            <w:tcBorders>
              <w:top w:val="single" w:sz="4" w:space="0" w:color="000000"/>
              <w:left w:val="single" w:sz="4" w:space="0" w:color="000000"/>
              <w:bottom w:val="single" w:sz="4" w:space="0" w:color="000000"/>
              <w:right w:val="single" w:sz="4" w:space="0" w:color="000000"/>
            </w:tcBorders>
            <w:vAlign w:val="center"/>
          </w:tcPr>
          <w:p w14:paraId="3063E8F6"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Эффект от снижения себестоимости, руб.</w:t>
            </w:r>
          </w:p>
        </w:tc>
        <w:tc>
          <w:tcPr>
            <w:tcW w:w="1985" w:type="dxa"/>
            <w:tcBorders>
              <w:top w:val="single" w:sz="4" w:space="0" w:color="000000"/>
              <w:left w:val="single" w:sz="4" w:space="0" w:color="000000"/>
              <w:bottom w:val="single" w:sz="4" w:space="0" w:color="000000"/>
              <w:right w:val="single" w:sz="4" w:space="0" w:color="000000"/>
            </w:tcBorders>
            <w:vAlign w:val="center"/>
          </w:tcPr>
          <w:p w14:paraId="03ECE86F"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Среднемесячная номинальная начисленная заработная плата с учётом роста средней выручки предприятий, руб.</w:t>
            </w:r>
          </w:p>
        </w:tc>
      </w:tr>
      <w:tr w:rsidR="00FE4F5D" w:rsidRPr="00FE4F5D" w14:paraId="403BC899" w14:textId="77777777" w:rsidTr="008E3214">
        <w:trPr>
          <w:trHeight w:val="472"/>
        </w:trPr>
        <w:tc>
          <w:tcPr>
            <w:tcW w:w="704" w:type="dxa"/>
            <w:tcBorders>
              <w:top w:val="single" w:sz="4" w:space="0" w:color="000000"/>
              <w:left w:val="single" w:sz="4" w:space="0" w:color="auto"/>
              <w:bottom w:val="single" w:sz="4" w:space="0" w:color="000000"/>
              <w:right w:val="single" w:sz="4" w:space="0" w:color="000000"/>
            </w:tcBorders>
            <w:vAlign w:val="center"/>
          </w:tcPr>
          <w:p w14:paraId="61404FB9" w14:textId="77777777" w:rsidR="00FE4F5D" w:rsidRPr="00FE4F5D" w:rsidRDefault="00FE4F5D" w:rsidP="00FE4F5D">
            <w:pPr>
              <w:widowControl w:val="0"/>
              <w:spacing w:after="0" w:line="240" w:lineRule="auto"/>
              <w:jc w:val="center"/>
              <w:rPr>
                <w:rFonts w:ascii="Times New Roman" w:eastAsia="Times New Roman" w:hAnsi="Times New Roman" w:cs="Times New Roman"/>
                <w:b/>
                <w:sz w:val="24"/>
                <w:szCs w:val="24"/>
                <w:lang w:eastAsia="zh-CN"/>
              </w:rPr>
            </w:pPr>
            <w:r w:rsidRPr="00FE4F5D">
              <w:rPr>
                <w:rFonts w:ascii="Times New Roman" w:eastAsia="Times New Roman" w:hAnsi="Times New Roman" w:cs="Times New Roman"/>
                <w:b/>
                <w:sz w:val="24"/>
                <w:szCs w:val="24"/>
                <w:lang w:eastAsia="zh-CN"/>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B3F61FE"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2</w:t>
            </w:r>
          </w:p>
        </w:tc>
        <w:tc>
          <w:tcPr>
            <w:tcW w:w="1706" w:type="dxa"/>
            <w:tcBorders>
              <w:top w:val="single" w:sz="4" w:space="0" w:color="000000"/>
              <w:left w:val="single" w:sz="4" w:space="0" w:color="000000"/>
              <w:bottom w:val="single" w:sz="4" w:space="0" w:color="000000"/>
            </w:tcBorders>
            <w:vAlign w:val="center"/>
          </w:tcPr>
          <w:p w14:paraId="499F3BCB"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3</w:t>
            </w:r>
          </w:p>
        </w:tc>
        <w:tc>
          <w:tcPr>
            <w:tcW w:w="1706" w:type="dxa"/>
            <w:tcBorders>
              <w:left w:val="single" w:sz="4" w:space="0" w:color="000000"/>
              <w:bottom w:val="single" w:sz="4" w:space="0" w:color="000000"/>
              <w:right w:val="single" w:sz="4" w:space="0" w:color="000000"/>
            </w:tcBorders>
            <w:vAlign w:val="center"/>
          </w:tcPr>
          <w:p w14:paraId="7CC5B196"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4</w:t>
            </w:r>
          </w:p>
        </w:tc>
        <w:tc>
          <w:tcPr>
            <w:tcW w:w="1554" w:type="dxa"/>
            <w:tcBorders>
              <w:left w:val="single" w:sz="4" w:space="0" w:color="000000"/>
              <w:bottom w:val="single" w:sz="4" w:space="0" w:color="000000"/>
              <w:right w:val="single" w:sz="4" w:space="0" w:color="000000"/>
            </w:tcBorders>
            <w:vAlign w:val="center"/>
          </w:tcPr>
          <w:p w14:paraId="473AB556"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5</w:t>
            </w:r>
          </w:p>
        </w:tc>
        <w:tc>
          <w:tcPr>
            <w:tcW w:w="1839" w:type="dxa"/>
            <w:tcBorders>
              <w:left w:val="single" w:sz="4" w:space="0" w:color="000000"/>
              <w:bottom w:val="single" w:sz="4" w:space="0" w:color="000000"/>
              <w:right w:val="single" w:sz="4" w:space="0" w:color="000000"/>
            </w:tcBorders>
            <w:vAlign w:val="center"/>
          </w:tcPr>
          <w:p w14:paraId="324B892C"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6</w:t>
            </w:r>
          </w:p>
        </w:tc>
        <w:tc>
          <w:tcPr>
            <w:tcW w:w="1417" w:type="dxa"/>
            <w:tcBorders>
              <w:left w:val="single" w:sz="4" w:space="0" w:color="000000"/>
              <w:bottom w:val="single" w:sz="4" w:space="0" w:color="000000"/>
              <w:right w:val="single" w:sz="4" w:space="0" w:color="000000"/>
            </w:tcBorders>
            <w:vAlign w:val="center"/>
          </w:tcPr>
          <w:p w14:paraId="16DA2A2A"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7</w:t>
            </w:r>
          </w:p>
        </w:tc>
        <w:tc>
          <w:tcPr>
            <w:tcW w:w="1418" w:type="dxa"/>
            <w:tcBorders>
              <w:left w:val="single" w:sz="4" w:space="0" w:color="000000"/>
              <w:bottom w:val="single" w:sz="4" w:space="0" w:color="000000"/>
              <w:right w:val="single" w:sz="4" w:space="0" w:color="000000"/>
            </w:tcBorders>
            <w:vAlign w:val="center"/>
          </w:tcPr>
          <w:p w14:paraId="4A90442E"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8</w:t>
            </w:r>
          </w:p>
        </w:tc>
        <w:tc>
          <w:tcPr>
            <w:tcW w:w="1984" w:type="dxa"/>
            <w:tcBorders>
              <w:left w:val="single" w:sz="4" w:space="0" w:color="000000"/>
              <w:bottom w:val="single" w:sz="4" w:space="0" w:color="000000"/>
              <w:right w:val="single" w:sz="4" w:space="0" w:color="000000"/>
            </w:tcBorders>
            <w:vAlign w:val="center"/>
          </w:tcPr>
          <w:p w14:paraId="1B947806" w14:textId="77777777" w:rsidR="00FE4F5D" w:rsidRPr="00FE4F5D" w:rsidRDefault="00FE4F5D" w:rsidP="00FE4F5D">
            <w:pPr>
              <w:widowControl w:val="0"/>
              <w:spacing w:after="0" w:line="240" w:lineRule="auto"/>
              <w:jc w:val="center"/>
              <w:rPr>
                <w:rFonts w:ascii="Times New Roman" w:eastAsia="Times New Roman" w:hAnsi="Times New Roman" w:cs="Times New Roman"/>
                <w:b/>
                <w:sz w:val="24"/>
                <w:szCs w:val="24"/>
                <w:lang w:eastAsia="zh-CN"/>
              </w:rPr>
            </w:pPr>
            <w:r w:rsidRPr="00FE4F5D">
              <w:rPr>
                <w:rFonts w:ascii="Times New Roman" w:eastAsia="Times New Roman" w:hAnsi="Times New Roman" w:cs="Times New Roman"/>
                <w:b/>
                <w:sz w:val="24"/>
                <w:szCs w:val="24"/>
                <w:lang w:eastAsia="zh-CN"/>
              </w:rPr>
              <w:t>9</w:t>
            </w:r>
          </w:p>
        </w:tc>
        <w:tc>
          <w:tcPr>
            <w:tcW w:w="1985" w:type="dxa"/>
            <w:tcBorders>
              <w:left w:val="single" w:sz="4" w:space="0" w:color="000000"/>
              <w:bottom w:val="single" w:sz="4" w:space="0" w:color="000000"/>
              <w:right w:val="single" w:sz="4" w:space="0" w:color="000000"/>
            </w:tcBorders>
            <w:vAlign w:val="center"/>
          </w:tcPr>
          <w:p w14:paraId="29CD3375"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10</w:t>
            </w:r>
          </w:p>
        </w:tc>
      </w:tr>
      <w:tr w:rsidR="00FE4F5D" w:rsidRPr="00FE4F5D" w14:paraId="0D428813" w14:textId="77777777" w:rsidTr="008E3214">
        <w:trPr>
          <w:trHeight w:val="267"/>
        </w:trPr>
        <w:tc>
          <w:tcPr>
            <w:tcW w:w="704" w:type="dxa"/>
            <w:tcBorders>
              <w:top w:val="single" w:sz="4" w:space="0" w:color="000000"/>
              <w:left w:val="single" w:sz="4" w:space="0" w:color="auto"/>
              <w:bottom w:val="single" w:sz="4" w:space="0" w:color="000000"/>
              <w:right w:val="single" w:sz="4" w:space="0" w:color="000000"/>
            </w:tcBorders>
          </w:tcPr>
          <w:p w14:paraId="508B7F28"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2023</w:t>
            </w:r>
          </w:p>
        </w:tc>
        <w:tc>
          <w:tcPr>
            <w:tcW w:w="1417" w:type="dxa"/>
            <w:tcBorders>
              <w:top w:val="single" w:sz="4" w:space="0" w:color="000000"/>
              <w:left w:val="single" w:sz="4" w:space="0" w:color="000000"/>
              <w:bottom w:val="single" w:sz="4" w:space="0" w:color="000000"/>
              <w:right w:val="single" w:sz="4" w:space="0" w:color="000000"/>
            </w:tcBorders>
          </w:tcPr>
          <w:p w14:paraId="1299F8C0"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125,20</w:t>
            </w:r>
          </w:p>
        </w:tc>
        <w:tc>
          <w:tcPr>
            <w:tcW w:w="1706" w:type="dxa"/>
            <w:tcBorders>
              <w:top w:val="single" w:sz="4" w:space="0" w:color="000000"/>
              <w:left w:val="single" w:sz="4" w:space="0" w:color="000000"/>
              <w:bottom w:val="single" w:sz="4" w:space="0" w:color="000000"/>
            </w:tcBorders>
            <w:vAlign w:val="center"/>
          </w:tcPr>
          <w:p w14:paraId="37E8A1B6"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100 161,29</w:t>
            </w:r>
          </w:p>
        </w:tc>
        <w:tc>
          <w:tcPr>
            <w:tcW w:w="1706" w:type="dxa"/>
            <w:tcBorders>
              <w:left w:val="single" w:sz="4" w:space="0" w:color="000000"/>
              <w:bottom w:val="single" w:sz="4" w:space="0" w:color="000000"/>
              <w:right w:val="single" w:sz="4" w:space="0" w:color="000000"/>
            </w:tcBorders>
            <w:vAlign w:val="center"/>
          </w:tcPr>
          <w:p w14:paraId="7290934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 xml:space="preserve">63 006,64 </w:t>
            </w:r>
          </w:p>
        </w:tc>
        <w:tc>
          <w:tcPr>
            <w:tcW w:w="1554" w:type="dxa"/>
            <w:tcBorders>
              <w:left w:val="single" w:sz="4" w:space="0" w:color="000000"/>
              <w:bottom w:val="single" w:sz="4" w:space="0" w:color="000000"/>
              <w:right w:val="single" w:sz="4" w:space="0" w:color="000000"/>
            </w:tcBorders>
            <w:vAlign w:val="center"/>
          </w:tcPr>
          <w:p w14:paraId="2F6F655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96,20%</w:t>
            </w:r>
          </w:p>
        </w:tc>
        <w:tc>
          <w:tcPr>
            <w:tcW w:w="1839" w:type="dxa"/>
            <w:tcBorders>
              <w:left w:val="single" w:sz="4" w:space="0" w:color="000000"/>
              <w:bottom w:val="single" w:sz="4" w:space="0" w:color="000000"/>
              <w:right w:val="single" w:sz="4" w:space="0" w:color="000000"/>
            </w:tcBorders>
            <w:vAlign w:val="center"/>
          </w:tcPr>
          <w:p w14:paraId="5F904E6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3,80%</w:t>
            </w:r>
          </w:p>
        </w:tc>
        <w:tc>
          <w:tcPr>
            <w:tcW w:w="1417" w:type="dxa"/>
            <w:tcBorders>
              <w:left w:val="single" w:sz="4" w:space="0" w:color="000000"/>
              <w:bottom w:val="single" w:sz="4" w:space="0" w:color="000000"/>
              <w:right w:val="single" w:sz="4" w:space="0" w:color="000000"/>
            </w:tcBorders>
            <w:vAlign w:val="center"/>
          </w:tcPr>
          <w:p w14:paraId="3E1D2A1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 xml:space="preserve">60 486,37 </w:t>
            </w:r>
          </w:p>
        </w:tc>
        <w:tc>
          <w:tcPr>
            <w:tcW w:w="1418" w:type="dxa"/>
            <w:tcBorders>
              <w:left w:val="single" w:sz="4" w:space="0" w:color="000000"/>
              <w:bottom w:val="single" w:sz="4" w:space="0" w:color="000000"/>
              <w:right w:val="single" w:sz="4" w:space="0" w:color="000000"/>
            </w:tcBorders>
            <w:vAlign w:val="center"/>
          </w:tcPr>
          <w:p w14:paraId="7FE4E901"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2 584,25</w:t>
            </w:r>
          </w:p>
        </w:tc>
        <w:tc>
          <w:tcPr>
            <w:tcW w:w="1984" w:type="dxa"/>
            <w:tcBorders>
              <w:left w:val="single" w:sz="4" w:space="0" w:color="000000"/>
              <w:bottom w:val="single" w:sz="4" w:space="0" w:color="000000"/>
              <w:right w:val="single" w:sz="4" w:space="0" w:color="000000"/>
            </w:tcBorders>
            <w:vAlign w:val="center"/>
          </w:tcPr>
          <w:p w14:paraId="0BCBC91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 xml:space="preserve">0,00 </w:t>
            </w:r>
          </w:p>
        </w:tc>
        <w:tc>
          <w:tcPr>
            <w:tcW w:w="1985" w:type="dxa"/>
            <w:tcBorders>
              <w:left w:val="single" w:sz="4" w:space="0" w:color="000000"/>
              <w:bottom w:val="single" w:sz="4" w:space="0" w:color="000000"/>
              <w:right w:val="single" w:sz="4" w:space="0" w:color="000000"/>
            </w:tcBorders>
            <w:vAlign w:val="center"/>
          </w:tcPr>
          <w:p w14:paraId="23EE6FC4"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41 935</w:t>
            </w:r>
          </w:p>
        </w:tc>
      </w:tr>
      <w:tr w:rsidR="00FE4F5D" w:rsidRPr="00FE4F5D" w14:paraId="2D7EC97B" w14:textId="77777777" w:rsidTr="008E3214">
        <w:trPr>
          <w:trHeight w:val="94"/>
        </w:trPr>
        <w:tc>
          <w:tcPr>
            <w:tcW w:w="704" w:type="dxa"/>
            <w:tcBorders>
              <w:top w:val="single" w:sz="4" w:space="0" w:color="000000"/>
              <w:left w:val="single" w:sz="4" w:space="0" w:color="auto"/>
              <w:bottom w:val="single" w:sz="4" w:space="0" w:color="000000"/>
              <w:right w:val="single" w:sz="4" w:space="0" w:color="000000"/>
            </w:tcBorders>
          </w:tcPr>
          <w:p w14:paraId="4C6AFA86"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2024</w:t>
            </w:r>
          </w:p>
        </w:tc>
        <w:tc>
          <w:tcPr>
            <w:tcW w:w="1417" w:type="dxa"/>
            <w:tcBorders>
              <w:top w:val="single" w:sz="4" w:space="0" w:color="000000"/>
              <w:left w:val="single" w:sz="4" w:space="0" w:color="000000"/>
              <w:bottom w:val="single" w:sz="4" w:space="0" w:color="000000"/>
              <w:right w:val="single" w:sz="4" w:space="0" w:color="000000"/>
            </w:tcBorders>
          </w:tcPr>
          <w:p w14:paraId="3F19B44E"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135,20</w:t>
            </w:r>
          </w:p>
        </w:tc>
        <w:tc>
          <w:tcPr>
            <w:tcW w:w="1706" w:type="dxa"/>
            <w:tcBorders>
              <w:top w:val="single" w:sz="4" w:space="0" w:color="000000"/>
              <w:left w:val="single" w:sz="4" w:space="0" w:color="000000"/>
              <w:bottom w:val="single" w:sz="4" w:space="0" w:color="000000"/>
            </w:tcBorders>
            <w:vAlign w:val="center"/>
          </w:tcPr>
          <w:p w14:paraId="5826F511"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 xml:space="preserve">108 174,19        </w:t>
            </w:r>
          </w:p>
        </w:tc>
        <w:tc>
          <w:tcPr>
            <w:tcW w:w="1706" w:type="dxa"/>
            <w:tcBorders>
              <w:left w:val="single" w:sz="4" w:space="0" w:color="000000"/>
              <w:bottom w:val="single" w:sz="4" w:space="0" w:color="000000"/>
              <w:right w:val="single" w:sz="4" w:space="0" w:color="000000"/>
            </w:tcBorders>
            <w:vAlign w:val="center"/>
          </w:tcPr>
          <w:p w14:paraId="69947A1F"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66 631,36</w:t>
            </w:r>
          </w:p>
        </w:tc>
        <w:tc>
          <w:tcPr>
            <w:tcW w:w="1554" w:type="dxa"/>
            <w:tcBorders>
              <w:left w:val="single" w:sz="4" w:space="0" w:color="000000"/>
              <w:bottom w:val="single" w:sz="4" w:space="0" w:color="000000"/>
              <w:right w:val="single" w:sz="4" w:space="0" w:color="000000"/>
            </w:tcBorders>
            <w:vAlign w:val="center"/>
          </w:tcPr>
          <w:p w14:paraId="001DD52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95,80%</w:t>
            </w:r>
          </w:p>
        </w:tc>
        <w:tc>
          <w:tcPr>
            <w:tcW w:w="1839" w:type="dxa"/>
            <w:tcBorders>
              <w:left w:val="single" w:sz="4" w:space="0" w:color="000000"/>
              <w:bottom w:val="single" w:sz="4" w:space="0" w:color="000000"/>
              <w:right w:val="single" w:sz="4" w:space="0" w:color="000000"/>
            </w:tcBorders>
            <w:vAlign w:val="center"/>
          </w:tcPr>
          <w:p w14:paraId="1386DD2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4,20%</w:t>
            </w:r>
          </w:p>
        </w:tc>
        <w:tc>
          <w:tcPr>
            <w:tcW w:w="1417" w:type="dxa"/>
            <w:tcBorders>
              <w:left w:val="single" w:sz="4" w:space="0" w:color="000000"/>
              <w:bottom w:val="single" w:sz="4" w:space="0" w:color="000000"/>
              <w:right w:val="single" w:sz="4" w:space="0" w:color="000000"/>
            </w:tcBorders>
            <w:vAlign w:val="center"/>
          </w:tcPr>
          <w:p w14:paraId="37DE426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63 832,84</w:t>
            </w:r>
          </w:p>
        </w:tc>
        <w:tc>
          <w:tcPr>
            <w:tcW w:w="1418" w:type="dxa"/>
            <w:tcBorders>
              <w:left w:val="single" w:sz="4" w:space="0" w:color="000000"/>
              <w:bottom w:val="single" w:sz="4" w:space="0" w:color="000000"/>
              <w:right w:val="single" w:sz="4" w:space="0" w:color="000000"/>
            </w:tcBorders>
            <w:vAlign w:val="center"/>
          </w:tcPr>
          <w:p w14:paraId="64A59A6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2 790,99</w:t>
            </w:r>
          </w:p>
        </w:tc>
        <w:tc>
          <w:tcPr>
            <w:tcW w:w="1984" w:type="dxa"/>
            <w:tcBorders>
              <w:left w:val="single" w:sz="4" w:space="0" w:color="000000"/>
              <w:bottom w:val="single" w:sz="4" w:space="0" w:color="000000"/>
              <w:right w:val="single" w:sz="4" w:space="0" w:color="000000"/>
            </w:tcBorders>
            <w:vAlign w:val="center"/>
          </w:tcPr>
          <w:p w14:paraId="4022181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5535</w:t>
            </w:r>
          </w:p>
        </w:tc>
        <w:tc>
          <w:tcPr>
            <w:tcW w:w="1985" w:type="dxa"/>
            <w:tcBorders>
              <w:left w:val="single" w:sz="4" w:space="0" w:color="000000"/>
              <w:bottom w:val="single" w:sz="4" w:space="0" w:color="000000"/>
              <w:right w:val="single" w:sz="4" w:space="0" w:color="000000"/>
            </w:tcBorders>
            <w:vAlign w:val="center"/>
          </w:tcPr>
          <w:p w14:paraId="77024786"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45 289</w:t>
            </w:r>
          </w:p>
        </w:tc>
      </w:tr>
      <w:tr w:rsidR="00FE4F5D" w:rsidRPr="00FE4F5D" w14:paraId="750A14FE" w14:textId="77777777" w:rsidTr="008E3214">
        <w:trPr>
          <w:trHeight w:val="94"/>
        </w:trPr>
        <w:tc>
          <w:tcPr>
            <w:tcW w:w="704" w:type="dxa"/>
            <w:tcBorders>
              <w:top w:val="single" w:sz="4" w:space="0" w:color="000000"/>
              <w:left w:val="single" w:sz="4" w:space="0" w:color="auto"/>
              <w:bottom w:val="single" w:sz="4" w:space="0" w:color="000000"/>
              <w:right w:val="single" w:sz="4" w:space="0" w:color="000000"/>
            </w:tcBorders>
          </w:tcPr>
          <w:p w14:paraId="74043970"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2025</w:t>
            </w:r>
          </w:p>
        </w:tc>
        <w:tc>
          <w:tcPr>
            <w:tcW w:w="1417" w:type="dxa"/>
            <w:tcBorders>
              <w:top w:val="single" w:sz="4" w:space="0" w:color="000000"/>
              <w:left w:val="single" w:sz="4" w:space="0" w:color="000000"/>
              <w:bottom w:val="single" w:sz="4" w:space="0" w:color="000000"/>
              <w:right w:val="single" w:sz="4" w:space="0" w:color="000000"/>
            </w:tcBorders>
          </w:tcPr>
          <w:p w14:paraId="611C820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146,03</w:t>
            </w:r>
          </w:p>
        </w:tc>
        <w:tc>
          <w:tcPr>
            <w:tcW w:w="1706" w:type="dxa"/>
            <w:tcBorders>
              <w:top w:val="single" w:sz="4" w:space="0" w:color="000000"/>
              <w:left w:val="single" w:sz="4" w:space="0" w:color="000000"/>
              <w:bottom w:val="single" w:sz="4" w:space="0" w:color="000000"/>
            </w:tcBorders>
            <w:vAlign w:val="center"/>
          </w:tcPr>
          <w:p w14:paraId="1DB47E8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116 828,13</w:t>
            </w:r>
          </w:p>
        </w:tc>
        <w:tc>
          <w:tcPr>
            <w:tcW w:w="1706" w:type="dxa"/>
            <w:tcBorders>
              <w:left w:val="single" w:sz="4" w:space="0" w:color="000000"/>
              <w:bottom w:val="single" w:sz="4" w:space="0" w:color="000000"/>
              <w:right w:val="single" w:sz="4" w:space="0" w:color="000000"/>
            </w:tcBorders>
            <w:vAlign w:val="center"/>
          </w:tcPr>
          <w:p w14:paraId="3067389E"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70 477,63</w:t>
            </w:r>
          </w:p>
        </w:tc>
        <w:tc>
          <w:tcPr>
            <w:tcW w:w="1554" w:type="dxa"/>
            <w:tcBorders>
              <w:left w:val="single" w:sz="4" w:space="0" w:color="000000"/>
              <w:bottom w:val="single" w:sz="4" w:space="0" w:color="000000"/>
              <w:right w:val="single" w:sz="4" w:space="0" w:color="000000"/>
            </w:tcBorders>
            <w:vAlign w:val="center"/>
          </w:tcPr>
          <w:p w14:paraId="02F3DFFE"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95,72%</w:t>
            </w:r>
          </w:p>
        </w:tc>
        <w:tc>
          <w:tcPr>
            <w:tcW w:w="1839" w:type="dxa"/>
            <w:tcBorders>
              <w:left w:val="single" w:sz="4" w:space="0" w:color="000000"/>
              <w:bottom w:val="single" w:sz="4" w:space="0" w:color="000000"/>
              <w:right w:val="single" w:sz="4" w:space="0" w:color="000000"/>
            </w:tcBorders>
            <w:vAlign w:val="center"/>
          </w:tcPr>
          <w:p w14:paraId="60E4B78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4,28%</w:t>
            </w:r>
          </w:p>
        </w:tc>
        <w:tc>
          <w:tcPr>
            <w:tcW w:w="1417" w:type="dxa"/>
            <w:tcBorders>
              <w:left w:val="single" w:sz="4" w:space="0" w:color="000000"/>
              <w:bottom w:val="single" w:sz="4" w:space="0" w:color="000000"/>
              <w:right w:val="single" w:sz="4" w:space="0" w:color="000000"/>
            </w:tcBorders>
            <w:vAlign w:val="center"/>
          </w:tcPr>
          <w:p w14:paraId="4161FFAD"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6</w:t>
            </w:r>
            <w:r w:rsidRPr="00FE4F5D">
              <w:rPr>
                <w:rFonts w:ascii="Times New Roman" w:eastAsia="Times New Roman" w:hAnsi="Times New Roman" w:cs="Times New Roman"/>
                <w:sz w:val="24"/>
                <w:szCs w:val="24"/>
                <w:lang w:val="en-US" w:eastAsia="zh-CN"/>
              </w:rPr>
              <w:t>7 46</w:t>
            </w:r>
            <w:r w:rsidRPr="00FE4F5D">
              <w:rPr>
                <w:rFonts w:ascii="Times New Roman" w:eastAsia="Times New Roman" w:hAnsi="Times New Roman" w:cs="Times New Roman"/>
                <w:sz w:val="24"/>
                <w:szCs w:val="24"/>
                <w:lang w:eastAsia="zh-CN"/>
              </w:rPr>
              <w:t>1,19</w:t>
            </w:r>
          </w:p>
        </w:tc>
        <w:tc>
          <w:tcPr>
            <w:tcW w:w="1418" w:type="dxa"/>
            <w:tcBorders>
              <w:left w:val="single" w:sz="4" w:space="0" w:color="000000"/>
              <w:bottom w:val="single" w:sz="4" w:space="0" w:color="000000"/>
              <w:right w:val="single" w:sz="4" w:space="0" w:color="000000"/>
            </w:tcBorders>
            <w:vAlign w:val="center"/>
          </w:tcPr>
          <w:p w14:paraId="679A78D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3 014,27</w:t>
            </w:r>
          </w:p>
        </w:tc>
        <w:tc>
          <w:tcPr>
            <w:tcW w:w="1984" w:type="dxa"/>
            <w:tcBorders>
              <w:left w:val="single" w:sz="4" w:space="0" w:color="000000"/>
              <w:bottom w:val="single" w:sz="4" w:space="0" w:color="000000"/>
              <w:right w:val="single" w:sz="4" w:space="0" w:color="000000"/>
            </w:tcBorders>
            <w:vAlign w:val="center"/>
          </w:tcPr>
          <w:p w14:paraId="2C19FC7D"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13 189</w:t>
            </w:r>
          </w:p>
        </w:tc>
        <w:tc>
          <w:tcPr>
            <w:tcW w:w="1985" w:type="dxa"/>
            <w:tcBorders>
              <w:left w:val="single" w:sz="4" w:space="0" w:color="000000"/>
              <w:bottom w:val="single" w:sz="4" w:space="0" w:color="000000"/>
              <w:right w:val="single" w:sz="4" w:space="0" w:color="000000"/>
            </w:tcBorders>
            <w:vAlign w:val="center"/>
          </w:tcPr>
          <w:p w14:paraId="7BF805F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48 912</w:t>
            </w:r>
          </w:p>
        </w:tc>
      </w:tr>
      <w:tr w:rsidR="00FE4F5D" w:rsidRPr="00FE4F5D" w14:paraId="69D63BB8" w14:textId="77777777" w:rsidTr="008E3214">
        <w:trPr>
          <w:trHeight w:val="94"/>
        </w:trPr>
        <w:tc>
          <w:tcPr>
            <w:tcW w:w="704" w:type="dxa"/>
            <w:tcBorders>
              <w:top w:val="single" w:sz="4" w:space="0" w:color="000000"/>
              <w:left w:val="single" w:sz="4" w:space="0" w:color="auto"/>
              <w:bottom w:val="single" w:sz="4" w:space="0" w:color="000000"/>
              <w:right w:val="single" w:sz="4" w:space="0" w:color="000000"/>
            </w:tcBorders>
          </w:tcPr>
          <w:p w14:paraId="1ED45813"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2026</w:t>
            </w:r>
          </w:p>
        </w:tc>
        <w:tc>
          <w:tcPr>
            <w:tcW w:w="1417" w:type="dxa"/>
            <w:tcBorders>
              <w:top w:val="single" w:sz="4" w:space="0" w:color="000000"/>
              <w:left w:val="single" w:sz="4" w:space="0" w:color="000000"/>
              <w:bottom w:val="single" w:sz="4" w:space="0" w:color="000000"/>
              <w:right w:val="single" w:sz="4" w:space="0" w:color="000000"/>
            </w:tcBorders>
          </w:tcPr>
          <w:p w14:paraId="534397D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157,72</w:t>
            </w:r>
          </w:p>
        </w:tc>
        <w:tc>
          <w:tcPr>
            <w:tcW w:w="1706" w:type="dxa"/>
            <w:tcBorders>
              <w:top w:val="single" w:sz="4" w:space="0" w:color="000000"/>
              <w:left w:val="single" w:sz="4" w:space="0" w:color="000000"/>
              <w:bottom w:val="single" w:sz="4" w:space="0" w:color="000000"/>
            </w:tcBorders>
            <w:vAlign w:val="center"/>
          </w:tcPr>
          <w:p w14:paraId="6325AD4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126 174,38</w:t>
            </w:r>
          </w:p>
        </w:tc>
        <w:tc>
          <w:tcPr>
            <w:tcW w:w="1706" w:type="dxa"/>
            <w:tcBorders>
              <w:left w:val="single" w:sz="4" w:space="0" w:color="000000"/>
              <w:bottom w:val="single" w:sz="4" w:space="0" w:color="000000"/>
              <w:right w:val="single" w:sz="4" w:space="0" w:color="000000"/>
            </w:tcBorders>
            <w:vAlign w:val="center"/>
          </w:tcPr>
          <w:p w14:paraId="3775A59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74 630,78</w:t>
            </w:r>
          </w:p>
        </w:tc>
        <w:tc>
          <w:tcPr>
            <w:tcW w:w="1554" w:type="dxa"/>
            <w:tcBorders>
              <w:left w:val="single" w:sz="4" w:space="0" w:color="000000"/>
              <w:bottom w:val="single" w:sz="4" w:space="0" w:color="000000"/>
              <w:right w:val="single" w:sz="4" w:space="0" w:color="000000"/>
            </w:tcBorders>
            <w:vAlign w:val="center"/>
          </w:tcPr>
          <w:p w14:paraId="375F0E3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95,64%</w:t>
            </w:r>
          </w:p>
        </w:tc>
        <w:tc>
          <w:tcPr>
            <w:tcW w:w="1839" w:type="dxa"/>
            <w:tcBorders>
              <w:left w:val="single" w:sz="4" w:space="0" w:color="000000"/>
              <w:bottom w:val="single" w:sz="4" w:space="0" w:color="000000"/>
              <w:right w:val="single" w:sz="4" w:space="0" w:color="000000"/>
            </w:tcBorders>
            <w:vAlign w:val="center"/>
          </w:tcPr>
          <w:p w14:paraId="54B124D4"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4,36%</w:t>
            </w:r>
          </w:p>
        </w:tc>
        <w:tc>
          <w:tcPr>
            <w:tcW w:w="1417" w:type="dxa"/>
            <w:tcBorders>
              <w:left w:val="single" w:sz="4" w:space="0" w:color="000000"/>
              <w:bottom w:val="single" w:sz="4" w:space="0" w:color="000000"/>
              <w:right w:val="single" w:sz="4" w:space="0" w:color="000000"/>
            </w:tcBorders>
            <w:vAlign w:val="center"/>
          </w:tcPr>
          <w:p w14:paraId="2ADEB27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71 376,88</w:t>
            </w:r>
          </w:p>
        </w:tc>
        <w:tc>
          <w:tcPr>
            <w:tcW w:w="1418" w:type="dxa"/>
            <w:tcBorders>
              <w:left w:val="single" w:sz="4" w:space="0" w:color="000000"/>
              <w:bottom w:val="single" w:sz="4" w:space="0" w:color="000000"/>
              <w:right w:val="single" w:sz="4" w:space="0" w:color="000000"/>
            </w:tcBorders>
            <w:vAlign w:val="center"/>
          </w:tcPr>
          <w:p w14:paraId="3C71EDE1"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3 255,41</w:t>
            </w:r>
          </w:p>
        </w:tc>
        <w:tc>
          <w:tcPr>
            <w:tcW w:w="1984" w:type="dxa"/>
            <w:tcBorders>
              <w:left w:val="single" w:sz="4" w:space="0" w:color="000000"/>
              <w:bottom w:val="single" w:sz="4" w:space="0" w:color="000000"/>
              <w:right w:val="single" w:sz="4" w:space="0" w:color="000000"/>
            </w:tcBorders>
            <w:vAlign w:val="center"/>
          </w:tcPr>
          <w:p w14:paraId="79BF985E"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23 615</w:t>
            </w:r>
          </w:p>
        </w:tc>
        <w:tc>
          <w:tcPr>
            <w:tcW w:w="1985" w:type="dxa"/>
            <w:tcBorders>
              <w:left w:val="single" w:sz="4" w:space="0" w:color="000000"/>
              <w:bottom w:val="single" w:sz="4" w:space="0" w:color="000000"/>
              <w:right w:val="single" w:sz="4" w:space="0" w:color="000000"/>
            </w:tcBorders>
            <w:vAlign w:val="center"/>
          </w:tcPr>
          <w:p w14:paraId="464540DD"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52 824</w:t>
            </w:r>
          </w:p>
        </w:tc>
      </w:tr>
      <w:tr w:rsidR="00FE4F5D" w:rsidRPr="00FE4F5D" w14:paraId="7268BD73" w14:textId="77777777" w:rsidTr="008E3214">
        <w:trPr>
          <w:trHeight w:val="94"/>
        </w:trPr>
        <w:tc>
          <w:tcPr>
            <w:tcW w:w="704" w:type="dxa"/>
            <w:tcBorders>
              <w:top w:val="single" w:sz="4" w:space="0" w:color="000000"/>
              <w:left w:val="single" w:sz="4" w:space="0" w:color="auto"/>
              <w:bottom w:val="single" w:sz="4" w:space="0" w:color="000000"/>
              <w:right w:val="single" w:sz="4" w:space="0" w:color="000000"/>
            </w:tcBorders>
          </w:tcPr>
          <w:p w14:paraId="5ABDEF17"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2027</w:t>
            </w:r>
          </w:p>
        </w:tc>
        <w:tc>
          <w:tcPr>
            <w:tcW w:w="1417" w:type="dxa"/>
            <w:tcBorders>
              <w:top w:val="single" w:sz="4" w:space="0" w:color="000000"/>
              <w:left w:val="single" w:sz="4" w:space="0" w:color="000000"/>
              <w:bottom w:val="single" w:sz="4" w:space="0" w:color="000000"/>
              <w:right w:val="single" w:sz="4" w:space="0" w:color="000000"/>
            </w:tcBorders>
          </w:tcPr>
          <w:p w14:paraId="438A18C0"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170,34</w:t>
            </w:r>
          </w:p>
        </w:tc>
        <w:tc>
          <w:tcPr>
            <w:tcW w:w="1706" w:type="dxa"/>
            <w:tcBorders>
              <w:top w:val="single" w:sz="4" w:space="0" w:color="000000"/>
              <w:left w:val="single" w:sz="4" w:space="0" w:color="000000"/>
              <w:bottom w:val="single" w:sz="4" w:space="0" w:color="000000"/>
            </w:tcBorders>
            <w:vAlign w:val="center"/>
          </w:tcPr>
          <w:p w14:paraId="23E45DF6"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136 268,33</w:t>
            </w:r>
          </w:p>
        </w:tc>
        <w:tc>
          <w:tcPr>
            <w:tcW w:w="1706" w:type="dxa"/>
            <w:tcBorders>
              <w:left w:val="single" w:sz="4" w:space="0" w:color="000000"/>
              <w:bottom w:val="single" w:sz="4" w:space="0" w:color="000000"/>
              <w:right w:val="single" w:sz="4" w:space="0" w:color="000000"/>
            </w:tcBorders>
            <w:vAlign w:val="center"/>
          </w:tcPr>
          <w:p w14:paraId="0AF5628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79 116,21</w:t>
            </w:r>
          </w:p>
        </w:tc>
        <w:tc>
          <w:tcPr>
            <w:tcW w:w="1554" w:type="dxa"/>
            <w:tcBorders>
              <w:left w:val="single" w:sz="4" w:space="0" w:color="000000"/>
              <w:bottom w:val="single" w:sz="4" w:space="0" w:color="000000"/>
              <w:right w:val="single" w:sz="4" w:space="0" w:color="000000"/>
            </w:tcBorders>
            <w:vAlign w:val="center"/>
          </w:tcPr>
          <w:p w14:paraId="02D1F625"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95,56%</w:t>
            </w:r>
          </w:p>
        </w:tc>
        <w:tc>
          <w:tcPr>
            <w:tcW w:w="1839" w:type="dxa"/>
            <w:tcBorders>
              <w:left w:val="single" w:sz="4" w:space="0" w:color="000000"/>
              <w:bottom w:val="single" w:sz="4" w:space="0" w:color="000000"/>
              <w:right w:val="single" w:sz="4" w:space="0" w:color="000000"/>
            </w:tcBorders>
            <w:vAlign w:val="center"/>
          </w:tcPr>
          <w:p w14:paraId="4BDC8AC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4,44%</w:t>
            </w:r>
          </w:p>
        </w:tc>
        <w:tc>
          <w:tcPr>
            <w:tcW w:w="1417" w:type="dxa"/>
            <w:tcBorders>
              <w:left w:val="single" w:sz="4" w:space="0" w:color="000000"/>
              <w:bottom w:val="single" w:sz="4" w:space="0" w:color="000000"/>
              <w:right w:val="single" w:sz="4" w:space="0" w:color="000000"/>
            </w:tcBorders>
            <w:vAlign w:val="center"/>
          </w:tcPr>
          <w:p w14:paraId="66C5145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75 603,45</w:t>
            </w:r>
          </w:p>
        </w:tc>
        <w:tc>
          <w:tcPr>
            <w:tcW w:w="1418" w:type="dxa"/>
            <w:tcBorders>
              <w:left w:val="single" w:sz="4" w:space="0" w:color="000000"/>
              <w:bottom w:val="single" w:sz="4" w:space="0" w:color="000000"/>
              <w:right w:val="single" w:sz="4" w:space="0" w:color="000000"/>
            </w:tcBorders>
            <w:vAlign w:val="center"/>
          </w:tcPr>
          <w:p w14:paraId="31AA3DD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3 515,84</w:t>
            </w:r>
          </w:p>
        </w:tc>
        <w:tc>
          <w:tcPr>
            <w:tcW w:w="1984" w:type="dxa"/>
            <w:tcBorders>
              <w:left w:val="single" w:sz="4" w:space="0" w:color="000000"/>
              <w:bottom w:val="single" w:sz="4" w:space="0" w:color="000000"/>
              <w:right w:val="single" w:sz="4" w:space="0" w:color="000000"/>
            </w:tcBorders>
            <w:vAlign w:val="center"/>
          </w:tcPr>
          <w:p w14:paraId="6B138B6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37 945</w:t>
            </w:r>
          </w:p>
        </w:tc>
        <w:tc>
          <w:tcPr>
            <w:tcW w:w="1985" w:type="dxa"/>
            <w:tcBorders>
              <w:left w:val="single" w:sz="4" w:space="0" w:color="000000"/>
              <w:bottom w:val="single" w:sz="4" w:space="0" w:color="000000"/>
              <w:right w:val="single" w:sz="4" w:space="0" w:color="000000"/>
            </w:tcBorders>
            <w:vAlign w:val="center"/>
          </w:tcPr>
          <w:p w14:paraId="67D85CB0"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 xml:space="preserve">57 049 </w:t>
            </w:r>
          </w:p>
        </w:tc>
      </w:tr>
      <w:tr w:rsidR="00FE4F5D" w:rsidRPr="00FE4F5D" w14:paraId="3D966F7D" w14:textId="77777777" w:rsidTr="008E3214">
        <w:trPr>
          <w:trHeight w:val="94"/>
        </w:trPr>
        <w:tc>
          <w:tcPr>
            <w:tcW w:w="704" w:type="dxa"/>
            <w:tcBorders>
              <w:top w:val="single" w:sz="4" w:space="0" w:color="000000"/>
              <w:left w:val="single" w:sz="4" w:space="0" w:color="auto"/>
              <w:bottom w:val="single" w:sz="4" w:space="0" w:color="000000"/>
              <w:right w:val="single" w:sz="4" w:space="0" w:color="000000"/>
            </w:tcBorders>
          </w:tcPr>
          <w:p w14:paraId="3738EC19"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2028</w:t>
            </w:r>
          </w:p>
        </w:tc>
        <w:tc>
          <w:tcPr>
            <w:tcW w:w="1417" w:type="dxa"/>
            <w:tcBorders>
              <w:top w:val="single" w:sz="4" w:space="0" w:color="000000"/>
              <w:left w:val="single" w:sz="4" w:space="0" w:color="000000"/>
              <w:bottom w:val="single" w:sz="4" w:space="0" w:color="000000"/>
              <w:right w:val="single" w:sz="4" w:space="0" w:color="000000"/>
            </w:tcBorders>
          </w:tcPr>
          <w:p w14:paraId="1DC656B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183,96</w:t>
            </w:r>
          </w:p>
        </w:tc>
        <w:tc>
          <w:tcPr>
            <w:tcW w:w="1706" w:type="dxa"/>
            <w:tcBorders>
              <w:top w:val="single" w:sz="4" w:space="0" w:color="000000"/>
              <w:left w:val="single" w:sz="4" w:space="0" w:color="000000"/>
              <w:bottom w:val="single" w:sz="4" w:space="0" w:color="000000"/>
            </w:tcBorders>
            <w:vAlign w:val="center"/>
          </w:tcPr>
          <w:p w14:paraId="5CF9B04D"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147 169,80</w:t>
            </w:r>
          </w:p>
        </w:tc>
        <w:tc>
          <w:tcPr>
            <w:tcW w:w="1706" w:type="dxa"/>
            <w:tcBorders>
              <w:left w:val="single" w:sz="4" w:space="0" w:color="000000"/>
              <w:bottom w:val="single" w:sz="4" w:space="0" w:color="000000"/>
              <w:right w:val="single" w:sz="4" w:space="0" w:color="000000"/>
            </w:tcBorders>
            <w:vAlign w:val="center"/>
          </w:tcPr>
          <w:p w14:paraId="71ED638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83 960,47</w:t>
            </w:r>
          </w:p>
        </w:tc>
        <w:tc>
          <w:tcPr>
            <w:tcW w:w="1554" w:type="dxa"/>
            <w:tcBorders>
              <w:left w:val="single" w:sz="4" w:space="0" w:color="000000"/>
              <w:bottom w:val="single" w:sz="4" w:space="0" w:color="000000"/>
              <w:right w:val="single" w:sz="4" w:space="0" w:color="000000"/>
            </w:tcBorders>
            <w:vAlign w:val="center"/>
          </w:tcPr>
          <w:p w14:paraId="3B10C914"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95,48%</w:t>
            </w:r>
          </w:p>
        </w:tc>
        <w:tc>
          <w:tcPr>
            <w:tcW w:w="1839" w:type="dxa"/>
            <w:tcBorders>
              <w:left w:val="single" w:sz="4" w:space="0" w:color="000000"/>
              <w:bottom w:val="single" w:sz="4" w:space="0" w:color="000000"/>
              <w:right w:val="single" w:sz="4" w:space="0" w:color="000000"/>
            </w:tcBorders>
            <w:vAlign w:val="center"/>
          </w:tcPr>
          <w:p w14:paraId="0DFEC83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4,52%</w:t>
            </w:r>
          </w:p>
        </w:tc>
        <w:tc>
          <w:tcPr>
            <w:tcW w:w="1417" w:type="dxa"/>
            <w:tcBorders>
              <w:left w:val="single" w:sz="4" w:space="0" w:color="000000"/>
              <w:bottom w:val="single" w:sz="4" w:space="0" w:color="000000"/>
              <w:right w:val="single" w:sz="4" w:space="0" w:color="000000"/>
            </w:tcBorders>
            <w:vAlign w:val="center"/>
          </w:tcPr>
          <w:p w14:paraId="0254293F"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80 165,46</w:t>
            </w:r>
          </w:p>
        </w:tc>
        <w:tc>
          <w:tcPr>
            <w:tcW w:w="1418" w:type="dxa"/>
            <w:tcBorders>
              <w:left w:val="single" w:sz="4" w:space="0" w:color="000000"/>
              <w:bottom w:val="single" w:sz="4" w:space="0" w:color="000000"/>
              <w:right w:val="single" w:sz="4" w:space="0" w:color="000000"/>
            </w:tcBorders>
            <w:vAlign w:val="center"/>
          </w:tcPr>
          <w:p w14:paraId="71BF16FF"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3 797,11</w:t>
            </w:r>
          </w:p>
        </w:tc>
        <w:tc>
          <w:tcPr>
            <w:tcW w:w="1984" w:type="dxa"/>
            <w:tcBorders>
              <w:left w:val="single" w:sz="4" w:space="0" w:color="000000"/>
              <w:bottom w:val="single" w:sz="4" w:space="0" w:color="000000"/>
              <w:right w:val="single" w:sz="4" w:space="0" w:color="000000"/>
            </w:tcBorders>
            <w:vAlign w:val="center"/>
          </w:tcPr>
          <w:p w14:paraId="4AE22EE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56 826</w:t>
            </w:r>
          </w:p>
        </w:tc>
        <w:tc>
          <w:tcPr>
            <w:tcW w:w="1985" w:type="dxa"/>
            <w:tcBorders>
              <w:left w:val="single" w:sz="4" w:space="0" w:color="000000"/>
              <w:bottom w:val="single" w:sz="4" w:space="0" w:color="000000"/>
              <w:right w:val="single" w:sz="4" w:space="0" w:color="000000"/>
            </w:tcBorders>
            <w:vAlign w:val="center"/>
          </w:tcPr>
          <w:p w14:paraId="622EEF1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61 612</w:t>
            </w:r>
          </w:p>
        </w:tc>
      </w:tr>
    </w:tbl>
    <w:p w14:paraId="4F3FE21B" w14:textId="77777777" w:rsidR="00FE4F5D" w:rsidRPr="00FE4F5D" w:rsidRDefault="00FE4F5D" w:rsidP="00FE4F5D">
      <w:pPr>
        <w:spacing w:after="0" w:line="240" w:lineRule="auto"/>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Таблица 2.7 Результаты моделирования на одного работающего</w:t>
      </w:r>
    </w:p>
    <w:bookmarkEnd w:id="3"/>
    <w:p w14:paraId="60D1FB86" w14:textId="77777777" w:rsidR="00FE4F5D" w:rsidRPr="00FE4F5D" w:rsidRDefault="00FE4F5D" w:rsidP="00FE4F5D">
      <w:pPr>
        <w:keepNext/>
        <w:keepLines/>
        <w:spacing w:before="240" w:after="0" w:line="240" w:lineRule="auto"/>
        <w:jc w:val="center"/>
        <w:outlineLvl w:val="0"/>
        <w:rPr>
          <w:rFonts w:ascii="Times New Roman" w:eastAsia="Times New Roman" w:hAnsi="Times New Roman" w:cs="Times New Roman"/>
          <w:b/>
          <w:sz w:val="28"/>
          <w:szCs w:val="32"/>
          <w:lang w:eastAsia="ru-RU"/>
        </w:rPr>
      </w:pPr>
    </w:p>
    <w:p w14:paraId="72AB3C16" w14:textId="77777777" w:rsidR="00FE4F5D" w:rsidRPr="00FE4F5D" w:rsidRDefault="00FE4F5D" w:rsidP="00FE4F5D">
      <w:pPr>
        <w:spacing w:after="0" w:line="240" w:lineRule="auto"/>
        <w:jc w:val="both"/>
        <w:rPr>
          <w:rFonts w:ascii="Calibri" w:eastAsia="Times New Roman" w:hAnsi="Calibri" w:cs="Times New Roman"/>
          <w:color w:val="808080"/>
          <w:sz w:val="24"/>
          <w:szCs w:val="20"/>
          <w:lang w:eastAsia="ru-RU"/>
        </w:rPr>
      </w:pPr>
    </w:p>
    <w:p w14:paraId="2E2D143A"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126DAED8"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14D949AC"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6EEBFD9C"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lastRenderedPageBreak/>
        <w:t>Таблица 2.7 (продолжение)</w:t>
      </w:r>
    </w:p>
    <w:p w14:paraId="6E6D375D"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6EF1E7FD"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tbl>
      <w:tblPr>
        <w:tblpPr w:leftFromText="180" w:rightFromText="180" w:horzAnchor="margin" w:tblpY="795"/>
        <w:tblW w:w="14722" w:type="dxa"/>
        <w:tblLook w:val="04A0" w:firstRow="1" w:lastRow="0" w:firstColumn="1" w:lastColumn="0" w:noHBand="0" w:noVBand="1"/>
      </w:tblPr>
      <w:tblGrid>
        <w:gridCol w:w="810"/>
        <w:gridCol w:w="1887"/>
        <w:gridCol w:w="1909"/>
        <w:gridCol w:w="2217"/>
        <w:gridCol w:w="1772"/>
        <w:gridCol w:w="1944"/>
        <w:gridCol w:w="2273"/>
        <w:gridCol w:w="1910"/>
      </w:tblGrid>
      <w:tr w:rsidR="00FE4F5D" w:rsidRPr="00FE4F5D" w14:paraId="3E6335AF" w14:textId="77777777" w:rsidTr="008E3214">
        <w:trPr>
          <w:trHeight w:val="2656"/>
        </w:trPr>
        <w:tc>
          <w:tcPr>
            <w:tcW w:w="810" w:type="dxa"/>
            <w:tcBorders>
              <w:top w:val="single" w:sz="4" w:space="0" w:color="000000"/>
              <w:left w:val="single" w:sz="4" w:space="0" w:color="000000"/>
              <w:bottom w:val="single" w:sz="4" w:space="0" w:color="000000"/>
              <w:right w:val="single" w:sz="4" w:space="0" w:color="000000"/>
            </w:tcBorders>
            <w:vAlign w:val="center"/>
          </w:tcPr>
          <w:p w14:paraId="515DC2D4"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Год</w:t>
            </w:r>
          </w:p>
        </w:tc>
        <w:tc>
          <w:tcPr>
            <w:tcW w:w="1887" w:type="dxa"/>
            <w:tcBorders>
              <w:top w:val="single" w:sz="4" w:space="0" w:color="000000"/>
              <w:left w:val="single" w:sz="4" w:space="0" w:color="000000"/>
              <w:bottom w:val="single" w:sz="4" w:space="0" w:color="000000"/>
              <w:right w:val="single" w:sz="4" w:space="0" w:color="000000"/>
            </w:tcBorders>
            <w:vAlign w:val="center"/>
          </w:tcPr>
          <w:p w14:paraId="15082AD7"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Процент отчислений на повышение заработной платы</w:t>
            </w:r>
          </w:p>
        </w:tc>
        <w:tc>
          <w:tcPr>
            <w:tcW w:w="1909" w:type="dxa"/>
            <w:tcBorders>
              <w:top w:val="single" w:sz="4" w:space="0" w:color="000000"/>
              <w:left w:val="single" w:sz="4" w:space="0" w:color="000000"/>
              <w:bottom w:val="single" w:sz="4" w:space="0" w:color="000000"/>
              <w:right w:val="single" w:sz="4" w:space="0" w:color="000000"/>
            </w:tcBorders>
            <w:vAlign w:val="center"/>
          </w:tcPr>
          <w:p w14:paraId="75603C30"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Отчисления на повышение заработной платы, руб.</w:t>
            </w:r>
          </w:p>
        </w:tc>
        <w:tc>
          <w:tcPr>
            <w:tcW w:w="2217" w:type="dxa"/>
            <w:tcBorders>
              <w:top w:val="single" w:sz="4" w:space="0" w:color="000000"/>
              <w:left w:val="single" w:sz="4" w:space="0" w:color="000000"/>
              <w:bottom w:val="single" w:sz="4" w:space="0" w:color="000000"/>
              <w:right w:val="single" w:sz="4" w:space="0" w:color="000000"/>
            </w:tcBorders>
            <w:vAlign w:val="center"/>
          </w:tcPr>
          <w:p w14:paraId="07F20596"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Среднемесячная</w:t>
            </w:r>
          </w:p>
          <w:p w14:paraId="6ACD009D"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номинальная начисленная заработная</w:t>
            </w:r>
          </w:p>
          <w:p w14:paraId="559D7EEB"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плата с учетом прогрессивной системы</w:t>
            </w:r>
          </w:p>
          <w:p w14:paraId="161AEF31"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стимулирования</w:t>
            </w:r>
          </w:p>
          <w:p w14:paraId="2256DAE8"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труда, руб.</w:t>
            </w:r>
          </w:p>
        </w:tc>
        <w:tc>
          <w:tcPr>
            <w:tcW w:w="1772" w:type="dxa"/>
            <w:tcBorders>
              <w:top w:val="single" w:sz="4" w:space="0" w:color="000000"/>
              <w:left w:val="single" w:sz="4" w:space="0" w:color="000000"/>
              <w:bottom w:val="single" w:sz="4" w:space="0" w:color="000000"/>
              <w:right w:val="single" w:sz="4" w:space="0" w:color="000000"/>
            </w:tcBorders>
            <w:vAlign w:val="center"/>
          </w:tcPr>
          <w:p w14:paraId="7918C148"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Индекс роста</w:t>
            </w:r>
          </w:p>
          <w:p w14:paraId="45BBE08A"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заработной</w:t>
            </w:r>
          </w:p>
          <w:p w14:paraId="53A1F1DD"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платы</w:t>
            </w:r>
          </w:p>
        </w:tc>
        <w:tc>
          <w:tcPr>
            <w:tcW w:w="1944" w:type="dxa"/>
            <w:tcBorders>
              <w:top w:val="single" w:sz="4" w:space="0" w:color="000000"/>
              <w:left w:val="single" w:sz="4" w:space="0" w:color="000000"/>
              <w:bottom w:val="single" w:sz="4" w:space="0" w:color="000000"/>
              <w:right w:val="single" w:sz="4" w:space="0" w:color="000000"/>
            </w:tcBorders>
            <w:vAlign w:val="center"/>
          </w:tcPr>
          <w:p w14:paraId="06C87C10"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Прирост</w:t>
            </w:r>
          </w:p>
          <w:p w14:paraId="544C1DF2"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отчислений в</w:t>
            </w:r>
          </w:p>
          <w:p w14:paraId="0725A63B"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фонд развития, руб.</w:t>
            </w:r>
          </w:p>
        </w:tc>
        <w:tc>
          <w:tcPr>
            <w:tcW w:w="2273" w:type="dxa"/>
            <w:tcBorders>
              <w:top w:val="single" w:sz="4" w:space="0" w:color="000000"/>
              <w:left w:val="single" w:sz="4" w:space="0" w:color="000000"/>
              <w:bottom w:val="single" w:sz="4" w:space="0" w:color="000000"/>
              <w:right w:val="single" w:sz="4" w:space="0" w:color="000000"/>
            </w:tcBorders>
            <w:vAlign w:val="center"/>
          </w:tcPr>
          <w:p w14:paraId="4A66ECB1"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Среднемесячные отчисления</w:t>
            </w:r>
          </w:p>
          <w:p w14:paraId="6993122C"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в фонд развития, руб.</w:t>
            </w:r>
          </w:p>
        </w:tc>
        <w:tc>
          <w:tcPr>
            <w:tcW w:w="1910" w:type="dxa"/>
            <w:tcBorders>
              <w:top w:val="single" w:sz="4" w:space="0" w:color="000000"/>
              <w:left w:val="single" w:sz="4" w:space="0" w:color="000000"/>
              <w:bottom w:val="single" w:sz="4" w:space="0" w:color="000000"/>
              <w:right w:val="single" w:sz="4" w:space="0" w:color="000000"/>
            </w:tcBorders>
            <w:vAlign w:val="center"/>
          </w:tcPr>
          <w:p w14:paraId="4A2D13F3"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Финансовый результат, руб.</w:t>
            </w:r>
          </w:p>
        </w:tc>
      </w:tr>
      <w:tr w:rsidR="00FE4F5D" w:rsidRPr="00FE4F5D" w14:paraId="1B2A318A" w14:textId="77777777" w:rsidTr="008E3214">
        <w:trPr>
          <w:trHeight w:val="494"/>
        </w:trPr>
        <w:tc>
          <w:tcPr>
            <w:tcW w:w="810" w:type="dxa"/>
            <w:tcBorders>
              <w:top w:val="single" w:sz="4" w:space="0" w:color="000000"/>
              <w:left w:val="single" w:sz="4" w:space="0" w:color="auto"/>
              <w:bottom w:val="single" w:sz="4" w:space="0" w:color="000000"/>
              <w:right w:val="single" w:sz="4" w:space="0" w:color="000000"/>
            </w:tcBorders>
            <w:vAlign w:val="center"/>
          </w:tcPr>
          <w:p w14:paraId="7F0F3D55" w14:textId="77777777" w:rsidR="00FE4F5D" w:rsidRPr="00FE4F5D" w:rsidRDefault="00FE4F5D" w:rsidP="00FE4F5D">
            <w:pPr>
              <w:widowControl w:val="0"/>
              <w:spacing w:after="0" w:line="240" w:lineRule="auto"/>
              <w:jc w:val="center"/>
              <w:rPr>
                <w:rFonts w:ascii="Times New Roman" w:eastAsia="Times New Roman" w:hAnsi="Times New Roman" w:cs="Times New Roman"/>
                <w:b/>
                <w:sz w:val="24"/>
                <w:szCs w:val="24"/>
                <w:lang w:eastAsia="zh-CN"/>
              </w:rPr>
            </w:pPr>
            <w:r w:rsidRPr="00FE4F5D">
              <w:rPr>
                <w:rFonts w:ascii="Times New Roman" w:eastAsia="Times New Roman" w:hAnsi="Times New Roman" w:cs="Times New Roman"/>
                <w:b/>
                <w:sz w:val="24"/>
                <w:szCs w:val="24"/>
                <w:lang w:eastAsia="zh-CN"/>
              </w:rPr>
              <w:t>11</w:t>
            </w:r>
          </w:p>
        </w:tc>
        <w:tc>
          <w:tcPr>
            <w:tcW w:w="1887" w:type="dxa"/>
            <w:tcBorders>
              <w:top w:val="single" w:sz="4" w:space="0" w:color="000000"/>
              <w:left w:val="single" w:sz="4" w:space="0" w:color="000000"/>
              <w:bottom w:val="single" w:sz="4" w:space="0" w:color="000000"/>
            </w:tcBorders>
            <w:vAlign w:val="center"/>
          </w:tcPr>
          <w:p w14:paraId="06B0E004"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12</w:t>
            </w:r>
          </w:p>
        </w:tc>
        <w:tc>
          <w:tcPr>
            <w:tcW w:w="1909" w:type="dxa"/>
            <w:tcBorders>
              <w:left w:val="single" w:sz="4" w:space="0" w:color="000000"/>
              <w:bottom w:val="single" w:sz="4" w:space="0" w:color="000000"/>
              <w:right w:val="single" w:sz="4" w:space="0" w:color="000000"/>
            </w:tcBorders>
            <w:vAlign w:val="center"/>
          </w:tcPr>
          <w:p w14:paraId="4A8EAFED"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13</w:t>
            </w:r>
          </w:p>
        </w:tc>
        <w:tc>
          <w:tcPr>
            <w:tcW w:w="2217" w:type="dxa"/>
            <w:tcBorders>
              <w:left w:val="single" w:sz="4" w:space="0" w:color="000000"/>
              <w:bottom w:val="single" w:sz="4" w:space="0" w:color="000000"/>
              <w:right w:val="single" w:sz="4" w:space="0" w:color="000000"/>
            </w:tcBorders>
            <w:vAlign w:val="center"/>
          </w:tcPr>
          <w:p w14:paraId="5EFFF2F5"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14</w:t>
            </w:r>
          </w:p>
        </w:tc>
        <w:tc>
          <w:tcPr>
            <w:tcW w:w="1772" w:type="dxa"/>
            <w:tcBorders>
              <w:left w:val="single" w:sz="4" w:space="0" w:color="000000"/>
              <w:bottom w:val="single" w:sz="4" w:space="0" w:color="000000"/>
              <w:right w:val="single" w:sz="4" w:space="0" w:color="000000"/>
            </w:tcBorders>
            <w:vAlign w:val="center"/>
          </w:tcPr>
          <w:p w14:paraId="1C18955F"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15</w:t>
            </w:r>
          </w:p>
        </w:tc>
        <w:tc>
          <w:tcPr>
            <w:tcW w:w="1944" w:type="dxa"/>
            <w:tcBorders>
              <w:left w:val="single" w:sz="4" w:space="0" w:color="000000"/>
              <w:bottom w:val="single" w:sz="4" w:space="0" w:color="000000"/>
              <w:right w:val="single" w:sz="4" w:space="0" w:color="000000"/>
            </w:tcBorders>
            <w:vAlign w:val="center"/>
          </w:tcPr>
          <w:p w14:paraId="7627145B"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16</w:t>
            </w:r>
          </w:p>
        </w:tc>
        <w:tc>
          <w:tcPr>
            <w:tcW w:w="2273" w:type="dxa"/>
            <w:tcBorders>
              <w:left w:val="single" w:sz="4" w:space="0" w:color="000000"/>
              <w:bottom w:val="single" w:sz="4" w:space="0" w:color="000000"/>
              <w:right w:val="single" w:sz="4" w:space="0" w:color="000000"/>
            </w:tcBorders>
            <w:vAlign w:val="center"/>
          </w:tcPr>
          <w:p w14:paraId="5444E5C3" w14:textId="77777777" w:rsidR="00FE4F5D" w:rsidRPr="00FE4F5D" w:rsidRDefault="00FE4F5D" w:rsidP="00FE4F5D">
            <w:pPr>
              <w:widowControl w:val="0"/>
              <w:spacing w:after="0" w:line="240" w:lineRule="auto"/>
              <w:jc w:val="center"/>
              <w:rPr>
                <w:rFonts w:ascii="Times New Roman" w:eastAsia="Times New Roman" w:hAnsi="Times New Roman" w:cs="Times New Roman"/>
                <w:b/>
                <w:bCs/>
                <w:sz w:val="24"/>
                <w:szCs w:val="24"/>
                <w:lang w:eastAsia="zh-CN"/>
              </w:rPr>
            </w:pPr>
            <w:r w:rsidRPr="00FE4F5D">
              <w:rPr>
                <w:rFonts w:ascii="Times New Roman" w:eastAsia="Times New Roman" w:hAnsi="Times New Roman" w:cs="Times New Roman"/>
                <w:b/>
                <w:bCs/>
                <w:sz w:val="24"/>
                <w:szCs w:val="24"/>
                <w:lang w:eastAsia="zh-CN"/>
              </w:rPr>
              <w:t>17</w:t>
            </w:r>
          </w:p>
        </w:tc>
        <w:tc>
          <w:tcPr>
            <w:tcW w:w="1910" w:type="dxa"/>
            <w:tcBorders>
              <w:left w:val="single" w:sz="4" w:space="0" w:color="000000"/>
              <w:bottom w:val="single" w:sz="4" w:space="0" w:color="000000"/>
              <w:right w:val="single" w:sz="4" w:space="0" w:color="000000"/>
            </w:tcBorders>
            <w:vAlign w:val="center"/>
          </w:tcPr>
          <w:p w14:paraId="722F49AC" w14:textId="77777777" w:rsidR="00FE4F5D" w:rsidRPr="00FE4F5D" w:rsidRDefault="00FE4F5D" w:rsidP="00FE4F5D">
            <w:pPr>
              <w:widowControl w:val="0"/>
              <w:spacing w:after="0" w:line="240" w:lineRule="auto"/>
              <w:jc w:val="center"/>
              <w:rPr>
                <w:rFonts w:ascii="Times New Roman" w:eastAsia="Times New Roman" w:hAnsi="Times New Roman" w:cs="Times New Roman"/>
                <w:b/>
                <w:sz w:val="24"/>
                <w:szCs w:val="24"/>
                <w:lang w:eastAsia="zh-CN"/>
              </w:rPr>
            </w:pPr>
            <w:r w:rsidRPr="00FE4F5D">
              <w:rPr>
                <w:rFonts w:ascii="Times New Roman" w:eastAsia="Times New Roman" w:hAnsi="Times New Roman" w:cs="Times New Roman"/>
                <w:b/>
                <w:sz w:val="24"/>
                <w:szCs w:val="24"/>
                <w:lang w:eastAsia="zh-CN"/>
              </w:rPr>
              <w:t>18</w:t>
            </w:r>
          </w:p>
        </w:tc>
      </w:tr>
      <w:tr w:rsidR="00FE4F5D" w:rsidRPr="00FE4F5D" w14:paraId="59C5D5F0" w14:textId="77777777" w:rsidTr="008E3214">
        <w:trPr>
          <w:trHeight w:val="279"/>
        </w:trPr>
        <w:tc>
          <w:tcPr>
            <w:tcW w:w="810" w:type="dxa"/>
            <w:tcBorders>
              <w:top w:val="single" w:sz="4" w:space="0" w:color="000000"/>
              <w:left w:val="single" w:sz="4" w:space="0" w:color="auto"/>
              <w:bottom w:val="single" w:sz="4" w:space="0" w:color="000000"/>
              <w:right w:val="single" w:sz="4" w:space="0" w:color="000000"/>
            </w:tcBorders>
          </w:tcPr>
          <w:p w14:paraId="3CBB3DE5"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2023</w:t>
            </w:r>
          </w:p>
        </w:tc>
        <w:tc>
          <w:tcPr>
            <w:tcW w:w="1887" w:type="dxa"/>
            <w:tcBorders>
              <w:top w:val="single" w:sz="4" w:space="0" w:color="000000"/>
              <w:left w:val="single" w:sz="4" w:space="0" w:color="000000"/>
              <w:bottom w:val="single" w:sz="4" w:space="0" w:color="000000"/>
            </w:tcBorders>
            <w:vAlign w:val="center"/>
          </w:tcPr>
          <w:p w14:paraId="76424DF5"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41,87%</w:t>
            </w:r>
          </w:p>
        </w:tc>
        <w:tc>
          <w:tcPr>
            <w:tcW w:w="1909" w:type="dxa"/>
            <w:tcBorders>
              <w:left w:val="single" w:sz="4" w:space="0" w:color="000000"/>
              <w:bottom w:val="single" w:sz="4" w:space="0" w:color="000000"/>
              <w:right w:val="single" w:sz="4" w:space="0" w:color="000000"/>
            </w:tcBorders>
            <w:vAlign w:val="center"/>
          </w:tcPr>
          <w:p w14:paraId="68B5B30D"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0</w:t>
            </w:r>
          </w:p>
        </w:tc>
        <w:tc>
          <w:tcPr>
            <w:tcW w:w="2217" w:type="dxa"/>
            <w:tcBorders>
              <w:left w:val="single" w:sz="4" w:space="0" w:color="000000"/>
              <w:bottom w:val="single" w:sz="4" w:space="0" w:color="000000"/>
              <w:right w:val="single" w:sz="4" w:space="0" w:color="000000"/>
            </w:tcBorders>
            <w:vAlign w:val="center"/>
          </w:tcPr>
          <w:p w14:paraId="1DA2EE1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41 935</w:t>
            </w:r>
          </w:p>
        </w:tc>
        <w:tc>
          <w:tcPr>
            <w:tcW w:w="1772" w:type="dxa"/>
            <w:tcBorders>
              <w:left w:val="single" w:sz="4" w:space="0" w:color="000000"/>
              <w:bottom w:val="single" w:sz="4" w:space="0" w:color="000000"/>
              <w:right w:val="single" w:sz="4" w:space="0" w:color="000000"/>
            </w:tcBorders>
            <w:vAlign w:val="center"/>
          </w:tcPr>
          <w:p w14:paraId="0E949F35"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1,000</w:t>
            </w:r>
          </w:p>
        </w:tc>
        <w:tc>
          <w:tcPr>
            <w:tcW w:w="1944" w:type="dxa"/>
            <w:tcBorders>
              <w:left w:val="single" w:sz="4" w:space="0" w:color="000000"/>
              <w:bottom w:val="single" w:sz="4" w:space="0" w:color="000000"/>
              <w:right w:val="single" w:sz="4" w:space="0" w:color="000000"/>
            </w:tcBorders>
            <w:vAlign w:val="center"/>
          </w:tcPr>
          <w:p w14:paraId="76AC663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0,00</w:t>
            </w:r>
          </w:p>
        </w:tc>
        <w:tc>
          <w:tcPr>
            <w:tcW w:w="2273" w:type="dxa"/>
            <w:tcBorders>
              <w:left w:val="single" w:sz="4" w:space="0" w:color="000000"/>
              <w:bottom w:val="single" w:sz="4" w:space="0" w:color="000000"/>
              <w:right w:val="single" w:sz="4" w:space="0" w:color="000000"/>
            </w:tcBorders>
            <w:vAlign w:val="center"/>
          </w:tcPr>
          <w:p w14:paraId="4EDAC531"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37 154</w:t>
            </w:r>
          </w:p>
        </w:tc>
        <w:tc>
          <w:tcPr>
            <w:tcW w:w="1910" w:type="dxa"/>
            <w:tcBorders>
              <w:left w:val="single" w:sz="4" w:space="0" w:color="000000"/>
              <w:bottom w:val="single" w:sz="4" w:space="0" w:color="000000"/>
              <w:right w:val="single" w:sz="4" w:space="0" w:color="000000"/>
            </w:tcBorders>
            <w:vAlign w:val="center"/>
          </w:tcPr>
          <w:p w14:paraId="39CBC80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37 154,65</w:t>
            </w:r>
          </w:p>
        </w:tc>
      </w:tr>
      <w:tr w:rsidR="00FE4F5D" w:rsidRPr="00FE4F5D" w14:paraId="4EC8D48B" w14:textId="77777777" w:rsidTr="008E3214">
        <w:trPr>
          <w:trHeight w:val="98"/>
        </w:trPr>
        <w:tc>
          <w:tcPr>
            <w:tcW w:w="810" w:type="dxa"/>
            <w:tcBorders>
              <w:top w:val="single" w:sz="4" w:space="0" w:color="000000"/>
              <w:left w:val="single" w:sz="4" w:space="0" w:color="auto"/>
              <w:bottom w:val="single" w:sz="4" w:space="0" w:color="000000"/>
              <w:right w:val="single" w:sz="4" w:space="0" w:color="000000"/>
            </w:tcBorders>
          </w:tcPr>
          <w:p w14:paraId="15AD3BC5"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2024</w:t>
            </w:r>
          </w:p>
        </w:tc>
        <w:tc>
          <w:tcPr>
            <w:tcW w:w="1887" w:type="dxa"/>
            <w:tcBorders>
              <w:top w:val="single" w:sz="4" w:space="0" w:color="000000"/>
              <w:left w:val="single" w:sz="4" w:space="0" w:color="000000"/>
              <w:bottom w:val="single" w:sz="4" w:space="0" w:color="000000"/>
            </w:tcBorders>
            <w:vAlign w:val="center"/>
          </w:tcPr>
          <w:p w14:paraId="31DAB76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45,96%</w:t>
            </w:r>
          </w:p>
        </w:tc>
        <w:tc>
          <w:tcPr>
            <w:tcW w:w="1909" w:type="dxa"/>
            <w:tcBorders>
              <w:left w:val="single" w:sz="4" w:space="0" w:color="000000"/>
              <w:bottom w:val="single" w:sz="4" w:space="0" w:color="000000"/>
              <w:right w:val="single" w:sz="4" w:space="0" w:color="000000"/>
            </w:tcBorders>
            <w:vAlign w:val="center"/>
          </w:tcPr>
          <w:p w14:paraId="2EBAC528"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2 933</w:t>
            </w:r>
          </w:p>
        </w:tc>
        <w:tc>
          <w:tcPr>
            <w:tcW w:w="2217" w:type="dxa"/>
            <w:tcBorders>
              <w:left w:val="single" w:sz="4" w:space="0" w:color="000000"/>
              <w:bottom w:val="single" w:sz="4" w:space="0" w:color="000000"/>
              <w:right w:val="single" w:sz="4" w:space="0" w:color="000000"/>
            </w:tcBorders>
            <w:vAlign w:val="center"/>
          </w:tcPr>
          <w:p w14:paraId="4E2A681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w:t>
            </w:r>
            <w:r w:rsidRPr="00FE4F5D">
              <w:rPr>
                <w:rFonts w:ascii="Times New Roman" w:eastAsia="Times New Roman" w:hAnsi="Times New Roman" w:cs="Times New Roman"/>
                <w:sz w:val="24"/>
                <w:szCs w:val="24"/>
                <w:lang w:val="en-US" w:eastAsia="zh-CN"/>
              </w:rPr>
              <w:t>8 223</w:t>
            </w:r>
          </w:p>
        </w:tc>
        <w:tc>
          <w:tcPr>
            <w:tcW w:w="1772" w:type="dxa"/>
            <w:tcBorders>
              <w:left w:val="single" w:sz="4" w:space="0" w:color="000000"/>
              <w:bottom w:val="single" w:sz="4" w:space="0" w:color="000000"/>
              <w:right w:val="single" w:sz="4" w:space="0" w:color="000000"/>
            </w:tcBorders>
            <w:vAlign w:val="center"/>
          </w:tcPr>
          <w:p w14:paraId="4BE8556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eastAsia="zh-CN"/>
              </w:rPr>
              <w:t>1,</w:t>
            </w:r>
            <w:r w:rsidRPr="00FE4F5D">
              <w:rPr>
                <w:rFonts w:ascii="Times New Roman" w:eastAsia="Times New Roman" w:hAnsi="Times New Roman" w:cs="Times New Roman"/>
                <w:sz w:val="24"/>
                <w:szCs w:val="24"/>
                <w:lang w:val="en-US" w:eastAsia="zh-CN"/>
              </w:rPr>
              <w:t>149</w:t>
            </w:r>
          </w:p>
        </w:tc>
        <w:tc>
          <w:tcPr>
            <w:tcW w:w="1944" w:type="dxa"/>
            <w:tcBorders>
              <w:left w:val="single" w:sz="4" w:space="0" w:color="000000"/>
              <w:bottom w:val="single" w:sz="4" w:space="0" w:color="000000"/>
              <w:right w:val="single" w:sz="4" w:space="0" w:color="000000"/>
            </w:tcBorders>
            <w:vAlign w:val="center"/>
          </w:tcPr>
          <w:p w14:paraId="2B20635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2 601</w:t>
            </w:r>
          </w:p>
        </w:tc>
        <w:tc>
          <w:tcPr>
            <w:tcW w:w="2273" w:type="dxa"/>
            <w:tcBorders>
              <w:left w:val="single" w:sz="4" w:space="0" w:color="000000"/>
              <w:bottom w:val="single" w:sz="4" w:space="0" w:color="000000"/>
              <w:right w:val="single" w:sz="4" w:space="0" w:color="000000"/>
            </w:tcBorders>
            <w:vAlign w:val="center"/>
          </w:tcPr>
          <w:p w14:paraId="148F2F0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eastAsia="zh-CN"/>
              </w:rPr>
              <w:t>3</w:t>
            </w:r>
            <w:r w:rsidRPr="00FE4F5D">
              <w:rPr>
                <w:rFonts w:ascii="Times New Roman" w:eastAsia="Times New Roman" w:hAnsi="Times New Roman" w:cs="Times New Roman"/>
                <w:sz w:val="24"/>
                <w:szCs w:val="24"/>
                <w:lang w:val="en-US" w:eastAsia="zh-CN"/>
              </w:rPr>
              <w:t>9 755</w:t>
            </w:r>
          </w:p>
        </w:tc>
        <w:tc>
          <w:tcPr>
            <w:tcW w:w="1910" w:type="dxa"/>
            <w:tcBorders>
              <w:left w:val="single" w:sz="4" w:space="0" w:color="000000"/>
              <w:bottom w:val="single" w:sz="4" w:space="0" w:color="000000"/>
              <w:right w:val="single" w:sz="4" w:space="0" w:color="000000"/>
            </w:tcBorders>
            <w:vAlign w:val="center"/>
          </w:tcPr>
          <w:p w14:paraId="540B40F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41 542,83</w:t>
            </w:r>
          </w:p>
        </w:tc>
      </w:tr>
      <w:tr w:rsidR="00FE4F5D" w:rsidRPr="00FE4F5D" w14:paraId="7AD5F5EA" w14:textId="77777777" w:rsidTr="008E3214">
        <w:trPr>
          <w:trHeight w:val="98"/>
        </w:trPr>
        <w:tc>
          <w:tcPr>
            <w:tcW w:w="810" w:type="dxa"/>
            <w:tcBorders>
              <w:top w:val="single" w:sz="4" w:space="0" w:color="000000"/>
              <w:left w:val="single" w:sz="4" w:space="0" w:color="auto"/>
              <w:bottom w:val="single" w:sz="4" w:space="0" w:color="000000"/>
              <w:right w:val="single" w:sz="4" w:space="0" w:color="000000"/>
            </w:tcBorders>
          </w:tcPr>
          <w:p w14:paraId="098EBFE7"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2025</w:t>
            </w:r>
          </w:p>
        </w:tc>
        <w:tc>
          <w:tcPr>
            <w:tcW w:w="1887" w:type="dxa"/>
            <w:tcBorders>
              <w:top w:val="single" w:sz="4" w:space="0" w:color="000000"/>
              <w:left w:val="single" w:sz="4" w:space="0" w:color="000000"/>
              <w:bottom w:val="single" w:sz="4" w:space="0" w:color="000000"/>
            </w:tcBorders>
            <w:vAlign w:val="center"/>
          </w:tcPr>
          <w:p w14:paraId="4464A78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50,90%</w:t>
            </w:r>
          </w:p>
        </w:tc>
        <w:tc>
          <w:tcPr>
            <w:tcW w:w="1909" w:type="dxa"/>
            <w:tcBorders>
              <w:left w:val="single" w:sz="4" w:space="0" w:color="000000"/>
              <w:bottom w:val="single" w:sz="4" w:space="0" w:color="000000"/>
              <w:right w:val="single" w:sz="4" w:space="0" w:color="000000"/>
            </w:tcBorders>
            <w:vAlign w:val="center"/>
          </w:tcPr>
          <w:p w14:paraId="647AEE9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6 990</w:t>
            </w:r>
          </w:p>
        </w:tc>
        <w:tc>
          <w:tcPr>
            <w:tcW w:w="2217" w:type="dxa"/>
            <w:tcBorders>
              <w:left w:val="single" w:sz="4" w:space="0" w:color="000000"/>
              <w:bottom w:val="single" w:sz="4" w:space="0" w:color="000000"/>
              <w:right w:val="single" w:sz="4" w:space="0" w:color="000000"/>
            </w:tcBorders>
            <w:vAlign w:val="center"/>
          </w:tcPr>
          <w:p w14:paraId="5B209BF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val="en-US" w:eastAsia="zh-CN"/>
              </w:rPr>
              <w:t>55 902</w:t>
            </w:r>
          </w:p>
        </w:tc>
        <w:tc>
          <w:tcPr>
            <w:tcW w:w="1772" w:type="dxa"/>
            <w:tcBorders>
              <w:left w:val="single" w:sz="4" w:space="0" w:color="000000"/>
              <w:bottom w:val="single" w:sz="4" w:space="0" w:color="000000"/>
              <w:right w:val="single" w:sz="4" w:space="0" w:color="000000"/>
            </w:tcBorders>
            <w:vAlign w:val="center"/>
          </w:tcPr>
          <w:p w14:paraId="0D0CC6B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eastAsia="zh-CN"/>
              </w:rPr>
              <w:t>1,</w:t>
            </w:r>
            <w:r w:rsidRPr="00FE4F5D">
              <w:rPr>
                <w:rFonts w:ascii="Times New Roman" w:eastAsia="Times New Roman" w:hAnsi="Times New Roman" w:cs="Times New Roman"/>
                <w:sz w:val="24"/>
                <w:szCs w:val="24"/>
                <w:lang w:val="en-US" w:eastAsia="zh-CN"/>
              </w:rPr>
              <w:t>333</w:t>
            </w:r>
          </w:p>
        </w:tc>
        <w:tc>
          <w:tcPr>
            <w:tcW w:w="1944" w:type="dxa"/>
            <w:tcBorders>
              <w:left w:val="single" w:sz="4" w:space="0" w:color="000000"/>
              <w:bottom w:val="single" w:sz="4" w:space="0" w:color="000000"/>
              <w:right w:val="single" w:sz="4" w:space="0" w:color="000000"/>
            </w:tcBorders>
            <w:vAlign w:val="center"/>
          </w:tcPr>
          <w:p w14:paraId="3E2F84B0"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6 198</w:t>
            </w:r>
          </w:p>
        </w:tc>
        <w:tc>
          <w:tcPr>
            <w:tcW w:w="2273" w:type="dxa"/>
            <w:tcBorders>
              <w:left w:val="single" w:sz="4" w:space="0" w:color="000000"/>
              <w:bottom w:val="single" w:sz="4" w:space="0" w:color="000000"/>
              <w:right w:val="single" w:sz="4" w:space="0" w:color="000000"/>
            </w:tcBorders>
            <w:vAlign w:val="center"/>
          </w:tcPr>
          <w:p w14:paraId="40022E9A"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43 352</w:t>
            </w:r>
          </w:p>
        </w:tc>
        <w:tc>
          <w:tcPr>
            <w:tcW w:w="1910" w:type="dxa"/>
            <w:tcBorders>
              <w:left w:val="single" w:sz="4" w:space="0" w:color="000000"/>
              <w:bottom w:val="single" w:sz="4" w:space="0" w:color="000000"/>
              <w:right w:val="single" w:sz="4" w:space="0" w:color="000000"/>
            </w:tcBorders>
            <w:vAlign w:val="center"/>
          </w:tcPr>
          <w:p w14:paraId="2EC29B8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46 350,50</w:t>
            </w:r>
          </w:p>
        </w:tc>
      </w:tr>
      <w:tr w:rsidR="00FE4F5D" w:rsidRPr="00FE4F5D" w14:paraId="359E206B" w14:textId="77777777" w:rsidTr="008E3214">
        <w:trPr>
          <w:trHeight w:val="98"/>
        </w:trPr>
        <w:tc>
          <w:tcPr>
            <w:tcW w:w="810" w:type="dxa"/>
            <w:tcBorders>
              <w:top w:val="single" w:sz="4" w:space="0" w:color="000000"/>
              <w:left w:val="single" w:sz="4" w:space="0" w:color="auto"/>
              <w:bottom w:val="single" w:sz="4" w:space="0" w:color="000000"/>
              <w:right w:val="single" w:sz="4" w:space="0" w:color="000000"/>
            </w:tcBorders>
          </w:tcPr>
          <w:p w14:paraId="7D480AB7"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2026</w:t>
            </w:r>
          </w:p>
        </w:tc>
        <w:tc>
          <w:tcPr>
            <w:tcW w:w="1887" w:type="dxa"/>
            <w:tcBorders>
              <w:top w:val="single" w:sz="4" w:space="0" w:color="000000"/>
              <w:left w:val="single" w:sz="4" w:space="0" w:color="000000"/>
              <w:bottom w:val="single" w:sz="4" w:space="0" w:color="000000"/>
            </w:tcBorders>
            <w:vAlign w:val="center"/>
          </w:tcPr>
          <w:p w14:paraId="4FD0004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56,84%</w:t>
            </w:r>
          </w:p>
        </w:tc>
        <w:tc>
          <w:tcPr>
            <w:tcW w:w="1909" w:type="dxa"/>
            <w:tcBorders>
              <w:left w:val="single" w:sz="4" w:space="0" w:color="000000"/>
              <w:bottom w:val="single" w:sz="4" w:space="0" w:color="000000"/>
              <w:right w:val="single" w:sz="4" w:space="0" w:color="000000"/>
            </w:tcBorders>
            <w:vAlign w:val="center"/>
          </w:tcPr>
          <w:p w14:paraId="79A83A26"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12 515</w:t>
            </w:r>
          </w:p>
        </w:tc>
        <w:tc>
          <w:tcPr>
            <w:tcW w:w="2217" w:type="dxa"/>
            <w:tcBorders>
              <w:left w:val="single" w:sz="4" w:space="0" w:color="000000"/>
              <w:bottom w:val="single" w:sz="4" w:space="0" w:color="000000"/>
              <w:right w:val="single" w:sz="4" w:space="0" w:color="000000"/>
            </w:tcBorders>
            <w:vAlign w:val="center"/>
          </w:tcPr>
          <w:p w14:paraId="45CBBC24"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val="en-US" w:eastAsia="zh-CN"/>
              </w:rPr>
              <w:t>65 340</w:t>
            </w:r>
          </w:p>
        </w:tc>
        <w:tc>
          <w:tcPr>
            <w:tcW w:w="1772" w:type="dxa"/>
            <w:tcBorders>
              <w:left w:val="single" w:sz="4" w:space="0" w:color="000000"/>
              <w:bottom w:val="single" w:sz="4" w:space="0" w:color="000000"/>
              <w:right w:val="single" w:sz="4" w:space="0" w:color="000000"/>
            </w:tcBorders>
            <w:vAlign w:val="center"/>
          </w:tcPr>
          <w:p w14:paraId="33FD8021"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eastAsia="zh-CN"/>
              </w:rPr>
              <w:t>1,</w:t>
            </w:r>
            <w:r w:rsidRPr="00FE4F5D">
              <w:rPr>
                <w:rFonts w:ascii="Times New Roman" w:eastAsia="Times New Roman" w:hAnsi="Times New Roman" w:cs="Times New Roman"/>
                <w:sz w:val="24"/>
                <w:szCs w:val="24"/>
                <w:lang w:val="en-US" w:eastAsia="zh-CN"/>
              </w:rPr>
              <w:t>558</w:t>
            </w:r>
          </w:p>
        </w:tc>
        <w:tc>
          <w:tcPr>
            <w:tcW w:w="1944" w:type="dxa"/>
            <w:tcBorders>
              <w:left w:val="single" w:sz="4" w:space="0" w:color="000000"/>
              <w:bottom w:val="single" w:sz="4" w:space="0" w:color="000000"/>
              <w:right w:val="single" w:sz="4" w:space="0" w:color="000000"/>
            </w:tcBorders>
            <w:vAlign w:val="center"/>
          </w:tcPr>
          <w:p w14:paraId="1F293DAB"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11 099</w:t>
            </w:r>
          </w:p>
        </w:tc>
        <w:tc>
          <w:tcPr>
            <w:tcW w:w="2273" w:type="dxa"/>
            <w:tcBorders>
              <w:left w:val="single" w:sz="4" w:space="0" w:color="000000"/>
              <w:bottom w:val="single" w:sz="4" w:space="0" w:color="000000"/>
              <w:right w:val="single" w:sz="4" w:space="0" w:color="000000"/>
            </w:tcBorders>
            <w:vAlign w:val="center"/>
          </w:tcPr>
          <w:p w14:paraId="0C2F8E2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eastAsia="zh-CN"/>
              </w:rPr>
              <w:t>4</w:t>
            </w:r>
            <w:r w:rsidRPr="00FE4F5D">
              <w:rPr>
                <w:rFonts w:ascii="Times New Roman" w:eastAsia="Times New Roman" w:hAnsi="Times New Roman" w:cs="Times New Roman"/>
                <w:sz w:val="24"/>
                <w:szCs w:val="24"/>
                <w:lang w:val="en-US" w:eastAsia="zh-CN"/>
              </w:rPr>
              <w:t>8 253</w:t>
            </w:r>
          </w:p>
        </w:tc>
        <w:tc>
          <w:tcPr>
            <w:tcW w:w="1910" w:type="dxa"/>
            <w:tcBorders>
              <w:left w:val="single" w:sz="4" w:space="0" w:color="000000"/>
              <w:bottom w:val="single" w:sz="4" w:space="0" w:color="000000"/>
              <w:right w:val="single" w:sz="4" w:space="0" w:color="000000"/>
            </w:tcBorders>
            <w:vAlign w:val="center"/>
          </w:tcPr>
          <w:p w14:paraId="176C6CFF"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51 543,60</w:t>
            </w:r>
          </w:p>
        </w:tc>
      </w:tr>
      <w:tr w:rsidR="00FE4F5D" w:rsidRPr="00FE4F5D" w14:paraId="39FCDE99" w14:textId="77777777" w:rsidTr="008E3214">
        <w:trPr>
          <w:trHeight w:val="98"/>
        </w:trPr>
        <w:tc>
          <w:tcPr>
            <w:tcW w:w="810" w:type="dxa"/>
            <w:tcBorders>
              <w:top w:val="single" w:sz="4" w:space="0" w:color="000000"/>
              <w:left w:val="single" w:sz="4" w:space="0" w:color="auto"/>
              <w:bottom w:val="single" w:sz="4" w:space="0" w:color="000000"/>
              <w:right w:val="single" w:sz="4" w:space="0" w:color="000000"/>
            </w:tcBorders>
          </w:tcPr>
          <w:p w14:paraId="0E4E820A"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2027</w:t>
            </w:r>
          </w:p>
        </w:tc>
        <w:tc>
          <w:tcPr>
            <w:tcW w:w="1887" w:type="dxa"/>
            <w:tcBorders>
              <w:top w:val="single" w:sz="4" w:space="0" w:color="000000"/>
              <w:left w:val="single" w:sz="4" w:space="0" w:color="000000"/>
              <w:bottom w:val="single" w:sz="4" w:space="0" w:color="000000"/>
            </w:tcBorders>
            <w:vAlign w:val="center"/>
          </w:tcPr>
          <w:p w14:paraId="74DF72F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64,14%</w:t>
            </w:r>
          </w:p>
        </w:tc>
        <w:tc>
          <w:tcPr>
            <w:tcW w:w="1909" w:type="dxa"/>
            <w:tcBorders>
              <w:left w:val="single" w:sz="4" w:space="0" w:color="000000"/>
              <w:bottom w:val="single" w:sz="4" w:space="0" w:color="000000"/>
              <w:right w:val="single" w:sz="4" w:space="0" w:color="000000"/>
            </w:tcBorders>
            <w:vAlign w:val="center"/>
          </w:tcPr>
          <w:p w14:paraId="3B49D2C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20 110</w:t>
            </w:r>
          </w:p>
        </w:tc>
        <w:tc>
          <w:tcPr>
            <w:tcW w:w="2217" w:type="dxa"/>
            <w:tcBorders>
              <w:left w:val="single" w:sz="4" w:space="0" w:color="000000"/>
              <w:bottom w:val="single" w:sz="4" w:space="0" w:color="000000"/>
              <w:right w:val="single" w:sz="4" w:space="0" w:color="000000"/>
            </w:tcBorders>
            <w:vAlign w:val="center"/>
          </w:tcPr>
          <w:p w14:paraId="1A272755"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val="en-US" w:eastAsia="zh-CN"/>
              </w:rPr>
              <w:t>77 160</w:t>
            </w:r>
          </w:p>
        </w:tc>
        <w:tc>
          <w:tcPr>
            <w:tcW w:w="1772" w:type="dxa"/>
            <w:tcBorders>
              <w:left w:val="single" w:sz="4" w:space="0" w:color="000000"/>
              <w:bottom w:val="single" w:sz="4" w:space="0" w:color="000000"/>
              <w:right w:val="single" w:sz="4" w:space="0" w:color="000000"/>
            </w:tcBorders>
            <w:vAlign w:val="center"/>
          </w:tcPr>
          <w:p w14:paraId="6B1CACF6"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1</w:t>
            </w:r>
            <w:r w:rsidRPr="00FE4F5D">
              <w:rPr>
                <w:rFonts w:ascii="Times New Roman" w:eastAsia="Times New Roman" w:hAnsi="Times New Roman" w:cs="Times New Roman"/>
                <w:sz w:val="24"/>
                <w:szCs w:val="24"/>
                <w:lang w:eastAsia="zh-CN"/>
              </w:rPr>
              <w:t>,</w:t>
            </w:r>
            <w:r w:rsidRPr="00FE4F5D">
              <w:rPr>
                <w:rFonts w:ascii="Times New Roman" w:eastAsia="Times New Roman" w:hAnsi="Times New Roman" w:cs="Times New Roman"/>
                <w:sz w:val="24"/>
                <w:szCs w:val="24"/>
                <w:lang w:val="en-US" w:eastAsia="zh-CN"/>
              </w:rPr>
              <w:t>839</w:t>
            </w:r>
          </w:p>
        </w:tc>
        <w:tc>
          <w:tcPr>
            <w:tcW w:w="1944" w:type="dxa"/>
            <w:tcBorders>
              <w:left w:val="single" w:sz="4" w:space="0" w:color="000000"/>
              <w:bottom w:val="single" w:sz="4" w:space="0" w:color="000000"/>
              <w:right w:val="single" w:sz="4" w:space="0" w:color="000000"/>
            </w:tcBorders>
            <w:vAlign w:val="center"/>
          </w:tcPr>
          <w:p w14:paraId="4624455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17 834</w:t>
            </w:r>
          </w:p>
        </w:tc>
        <w:tc>
          <w:tcPr>
            <w:tcW w:w="2273" w:type="dxa"/>
            <w:tcBorders>
              <w:left w:val="single" w:sz="4" w:space="0" w:color="000000"/>
              <w:bottom w:val="single" w:sz="4" w:space="0" w:color="000000"/>
              <w:right w:val="single" w:sz="4" w:space="0" w:color="000000"/>
            </w:tcBorders>
            <w:vAlign w:val="center"/>
          </w:tcPr>
          <w:p w14:paraId="7884EAB3"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54 988</w:t>
            </w:r>
          </w:p>
        </w:tc>
        <w:tc>
          <w:tcPr>
            <w:tcW w:w="1910" w:type="dxa"/>
            <w:tcBorders>
              <w:left w:val="single" w:sz="4" w:space="0" w:color="000000"/>
              <w:bottom w:val="single" w:sz="4" w:space="0" w:color="000000"/>
              <w:right w:val="single" w:sz="4" w:space="0" w:color="000000"/>
            </w:tcBorders>
            <w:vAlign w:val="center"/>
          </w:tcPr>
          <w:p w14:paraId="1E2CDBE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57 152,12</w:t>
            </w:r>
          </w:p>
        </w:tc>
      </w:tr>
      <w:tr w:rsidR="00FE4F5D" w:rsidRPr="00FE4F5D" w14:paraId="344FB2A9" w14:textId="77777777" w:rsidTr="008E3214">
        <w:trPr>
          <w:trHeight w:val="98"/>
        </w:trPr>
        <w:tc>
          <w:tcPr>
            <w:tcW w:w="810" w:type="dxa"/>
            <w:tcBorders>
              <w:top w:val="single" w:sz="4" w:space="0" w:color="000000"/>
              <w:left w:val="single" w:sz="4" w:space="0" w:color="auto"/>
              <w:bottom w:val="single" w:sz="4" w:space="0" w:color="000000"/>
              <w:right w:val="single" w:sz="4" w:space="0" w:color="000000"/>
            </w:tcBorders>
          </w:tcPr>
          <w:p w14:paraId="34F45778" w14:textId="77777777" w:rsidR="00FE4F5D" w:rsidRPr="00FE4F5D" w:rsidRDefault="00FE4F5D" w:rsidP="00FE4F5D">
            <w:pPr>
              <w:widowControl w:val="0"/>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2028</w:t>
            </w:r>
          </w:p>
        </w:tc>
        <w:tc>
          <w:tcPr>
            <w:tcW w:w="1887" w:type="dxa"/>
            <w:tcBorders>
              <w:top w:val="single" w:sz="4" w:space="0" w:color="000000"/>
              <w:left w:val="single" w:sz="4" w:space="0" w:color="000000"/>
              <w:bottom w:val="single" w:sz="4" w:space="0" w:color="000000"/>
            </w:tcBorders>
            <w:vAlign w:val="center"/>
          </w:tcPr>
          <w:p w14:paraId="1CCC5FCD"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72,75%</w:t>
            </w:r>
          </w:p>
        </w:tc>
        <w:tc>
          <w:tcPr>
            <w:tcW w:w="1909" w:type="dxa"/>
            <w:tcBorders>
              <w:left w:val="single" w:sz="4" w:space="0" w:color="000000"/>
              <w:bottom w:val="single" w:sz="4" w:space="0" w:color="000000"/>
              <w:right w:val="single" w:sz="4" w:space="0" w:color="000000"/>
            </w:tcBorders>
            <w:vAlign w:val="center"/>
          </w:tcPr>
          <w:p w14:paraId="678400B4"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30 117</w:t>
            </w:r>
          </w:p>
        </w:tc>
        <w:tc>
          <w:tcPr>
            <w:tcW w:w="2217" w:type="dxa"/>
            <w:tcBorders>
              <w:left w:val="single" w:sz="4" w:space="0" w:color="000000"/>
              <w:bottom w:val="single" w:sz="4" w:space="0" w:color="000000"/>
              <w:right w:val="single" w:sz="4" w:space="0" w:color="000000"/>
            </w:tcBorders>
            <w:vAlign w:val="center"/>
          </w:tcPr>
          <w:p w14:paraId="4E1BF34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val="en-US" w:eastAsia="zh-CN"/>
              </w:rPr>
              <w:t>91 730</w:t>
            </w:r>
          </w:p>
        </w:tc>
        <w:tc>
          <w:tcPr>
            <w:tcW w:w="1772" w:type="dxa"/>
            <w:tcBorders>
              <w:left w:val="single" w:sz="4" w:space="0" w:color="000000"/>
              <w:bottom w:val="single" w:sz="4" w:space="0" w:color="000000"/>
              <w:right w:val="single" w:sz="4" w:space="0" w:color="000000"/>
            </w:tcBorders>
            <w:vAlign w:val="center"/>
          </w:tcPr>
          <w:p w14:paraId="215198C2"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eastAsia="zh-CN"/>
              </w:rPr>
              <w:t>2,</w:t>
            </w:r>
            <w:r w:rsidRPr="00FE4F5D">
              <w:rPr>
                <w:rFonts w:ascii="Times New Roman" w:eastAsia="Times New Roman" w:hAnsi="Times New Roman" w:cs="Times New Roman"/>
                <w:sz w:val="24"/>
                <w:szCs w:val="24"/>
                <w:lang w:val="en-US" w:eastAsia="zh-CN"/>
              </w:rPr>
              <w:t>187</w:t>
            </w:r>
          </w:p>
        </w:tc>
        <w:tc>
          <w:tcPr>
            <w:tcW w:w="1944" w:type="dxa"/>
            <w:tcBorders>
              <w:left w:val="single" w:sz="4" w:space="0" w:color="000000"/>
              <w:bottom w:val="single" w:sz="4" w:space="0" w:color="000000"/>
              <w:right w:val="single" w:sz="4" w:space="0" w:color="000000"/>
            </w:tcBorders>
            <w:vAlign w:val="center"/>
          </w:tcPr>
          <w:p w14:paraId="525DFE67"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26 708</w:t>
            </w:r>
          </w:p>
        </w:tc>
        <w:tc>
          <w:tcPr>
            <w:tcW w:w="2273" w:type="dxa"/>
            <w:tcBorders>
              <w:left w:val="single" w:sz="4" w:space="0" w:color="000000"/>
              <w:bottom w:val="single" w:sz="4" w:space="0" w:color="000000"/>
              <w:right w:val="single" w:sz="4" w:space="0" w:color="000000"/>
            </w:tcBorders>
            <w:vAlign w:val="center"/>
          </w:tcPr>
          <w:p w14:paraId="7AF58A89"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val="en-US" w:eastAsia="zh-CN"/>
              </w:rPr>
            </w:pPr>
            <w:r w:rsidRPr="00FE4F5D">
              <w:rPr>
                <w:rFonts w:ascii="Times New Roman" w:eastAsia="Times New Roman" w:hAnsi="Times New Roman" w:cs="Times New Roman"/>
                <w:sz w:val="24"/>
                <w:szCs w:val="24"/>
                <w:lang w:val="en-US" w:eastAsia="zh-CN"/>
              </w:rPr>
              <w:t>63 862</w:t>
            </w:r>
          </w:p>
        </w:tc>
        <w:tc>
          <w:tcPr>
            <w:tcW w:w="1910" w:type="dxa"/>
            <w:tcBorders>
              <w:left w:val="single" w:sz="4" w:space="0" w:color="000000"/>
              <w:bottom w:val="single" w:sz="4" w:space="0" w:color="000000"/>
              <w:right w:val="single" w:sz="4" w:space="0" w:color="000000"/>
            </w:tcBorders>
            <w:vAlign w:val="center"/>
          </w:tcPr>
          <w:p w14:paraId="38D090CC" w14:textId="77777777" w:rsidR="00FE4F5D" w:rsidRPr="00FE4F5D" w:rsidRDefault="00FE4F5D" w:rsidP="00FE4F5D">
            <w:pPr>
              <w:spacing w:after="0" w:line="240" w:lineRule="auto"/>
              <w:jc w:val="center"/>
              <w:rPr>
                <w:rFonts w:ascii="Times New Roman" w:eastAsia="Times New Roman" w:hAnsi="Times New Roman" w:cs="Times New Roman"/>
                <w:sz w:val="24"/>
                <w:szCs w:val="24"/>
                <w:lang w:eastAsia="zh-CN"/>
              </w:rPr>
            </w:pPr>
            <w:r w:rsidRPr="00FE4F5D">
              <w:rPr>
                <w:rFonts w:ascii="Times New Roman" w:eastAsia="Times New Roman" w:hAnsi="Times New Roman" w:cs="Times New Roman"/>
                <w:sz w:val="24"/>
                <w:szCs w:val="24"/>
                <w:lang w:eastAsia="zh-CN"/>
              </w:rPr>
              <w:t>63 209,33</w:t>
            </w:r>
          </w:p>
        </w:tc>
      </w:tr>
    </w:tbl>
    <w:p w14:paraId="7085BAFC" w14:textId="77777777" w:rsidR="00FE4F5D" w:rsidRPr="00FE4F5D" w:rsidRDefault="00FE4F5D" w:rsidP="00FE4F5D">
      <w:pPr>
        <w:keepNext/>
        <w:keepLines/>
        <w:spacing w:before="240" w:after="0" w:line="240" w:lineRule="auto"/>
        <w:jc w:val="both"/>
        <w:outlineLvl w:val="0"/>
        <w:rPr>
          <w:rFonts w:ascii="Times New Roman" w:eastAsia="Times New Roman" w:hAnsi="Times New Roman" w:cs="Times New Roman"/>
          <w:sz w:val="28"/>
          <w:szCs w:val="32"/>
          <w:lang w:eastAsia="ru-RU"/>
        </w:rPr>
      </w:pPr>
    </w:p>
    <w:p w14:paraId="55633B39" w14:textId="77777777" w:rsidR="00FE4F5D" w:rsidRPr="00FE4F5D" w:rsidRDefault="00FE4F5D" w:rsidP="00FE4F5D">
      <w:pPr>
        <w:keepNext/>
        <w:keepLines/>
        <w:spacing w:before="240" w:after="0" w:line="240" w:lineRule="auto"/>
        <w:jc w:val="center"/>
        <w:outlineLvl w:val="0"/>
        <w:rPr>
          <w:rFonts w:ascii="Times New Roman" w:eastAsia="Times New Roman" w:hAnsi="Times New Roman" w:cs="Times New Roman"/>
          <w:b/>
          <w:sz w:val="28"/>
          <w:szCs w:val="32"/>
          <w:lang w:eastAsia="ru-RU"/>
        </w:rPr>
      </w:pPr>
    </w:p>
    <w:p w14:paraId="5AE3E647" w14:textId="77777777" w:rsidR="00FE4F5D" w:rsidRPr="00FE4F5D" w:rsidRDefault="00FE4F5D" w:rsidP="00FE4F5D">
      <w:pPr>
        <w:spacing w:after="0" w:line="240" w:lineRule="auto"/>
        <w:jc w:val="both"/>
        <w:rPr>
          <w:rFonts w:ascii="Times New Roman" w:eastAsia="Times New Roman" w:hAnsi="Times New Roman" w:cs="Times New Roman"/>
          <w:sz w:val="24"/>
          <w:szCs w:val="24"/>
          <w:lang w:eastAsia="ru-RU"/>
        </w:rPr>
      </w:pPr>
    </w:p>
    <w:p w14:paraId="74061332" w14:textId="77777777" w:rsidR="00FE4F5D" w:rsidRPr="00FE4F5D" w:rsidRDefault="00FE4F5D" w:rsidP="00FE4F5D">
      <w:pPr>
        <w:spacing w:after="0" w:line="240" w:lineRule="auto"/>
        <w:jc w:val="both"/>
        <w:rPr>
          <w:rFonts w:ascii="Times New Roman" w:eastAsia="Times New Roman" w:hAnsi="Times New Roman" w:cs="Times New Roman"/>
          <w:sz w:val="24"/>
          <w:szCs w:val="24"/>
          <w:lang w:eastAsia="ru-RU"/>
        </w:rPr>
      </w:pPr>
    </w:p>
    <w:p w14:paraId="281B6A77"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3ED0101A"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4F068A1D" w14:textId="77777777" w:rsidR="00FE4F5D" w:rsidRPr="00FE4F5D" w:rsidRDefault="00FE4F5D" w:rsidP="00FE4F5D">
      <w:pPr>
        <w:tabs>
          <w:tab w:val="left" w:pos="1185"/>
        </w:tabs>
        <w:spacing w:after="0" w:line="360" w:lineRule="auto"/>
        <w:ind w:right="-286"/>
        <w:jc w:val="both"/>
        <w:rPr>
          <w:rFonts w:ascii="Times New Roman" w:eastAsia="Times New Roman" w:hAnsi="Times New Roman" w:cs="Times New Roman"/>
          <w:sz w:val="28"/>
          <w:szCs w:val="28"/>
          <w:lang w:eastAsia="ru-RU"/>
        </w:rPr>
        <w:sectPr w:rsidR="00FE4F5D" w:rsidRPr="00FE4F5D" w:rsidSect="008E3214">
          <w:pgSz w:w="16838" w:h="11906" w:orient="landscape" w:code="9"/>
          <w:pgMar w:top="1418" w:right="1134" w:bottom="851" w:left="1134" w:header="709" w:footer="709" w:gutter="0"/>
          <w:cols w:space="708"/>
          <w:docGrid w:linePitch="360"/>
        </w:sectPr>
      </w:pPr>
    </w:p>
    <w:p w14:paraId="48ED5E1D"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lastRenderedPageBreak/>
        <w:t>Эффект от снижения себестоимости (столб.9) определяется для 2024 года по формуле (2.4)</w:t>
      </w:r>
      <w:bookmarkStart w:id="4" w:name="_Hlk188614178"/>
      <w:r w:rsidRPr="00FE4F5D">
        <w:rPr>
          <w:rFonts w:ascii="Times New Roman" w:eastAsia="Times New Roman" w:hAnsi="Times New Roman" w:cs="Times New Roman"/>
          <w:sz w:val="28"/>
          <w:szCs w:val="28"/>
          <w:lang w:eastAsia="ru-RU"/>
        </w:rPr>
        <w:t xml:space="preserve"> </w:t>
      </w:r>
      <m:oMath>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t</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135,2</m:t>
            </m:r>
          </m:e>
          <m:sub/>
        </m:sSub>
        <m:r>
          <w:rPr>
            <w:rFonts w:ascii="Cambria Math" w:eastAsia="Times New Roman" w:hAnsi="Cambria Math" w:cs="Times New Roman"/>
            <w:sz w:val="28"/>
            <w:szCs w:val="28"/>
            <w:lang w:eastAsia="ru-RU"/>
          </w:rPr>
          <m:t>∙</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3,5+</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79,8</m:t>
                </m:r>
              </m:num>
              <m:den>
                <m:r>
                  <w:rPr>
                    <w:rFonts w:ascii="Cambria Math" w:eastAsia="Times New Roman" w:hAnsi="Cambria Math" w:cs="Times New Roman"/>
                    <w:sz w:val="28"/>
                    <w:szCs w:val="28"/>
                    <w:lang w:eastAsia="ru-RU"/>
                  </w:rPr>
                  <m:t>135,2</m:t>
                </m:r>
              </m:den>
            </m:f>
          </m:e>
        </m:d>
        <m:r>
          <w:rPr>
            <w:rFonts w:ascii="Cambria Math" w:eastAsia="Times New Roman" w:hAnsi="Cambria Math" w:cs="Times New Roman"/>
            <w:sz w:val="28"/>
            <w:szCs w:val="28"/>
            <w:lang w:eastAsia="ru-RU"/>
          </w:rPr>
          <m:t>-125,2∙</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3,5+</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79,8</m:t>
                    </m:r>
                  </m:e>
                  <m:sub/>
                </m:sSub>
              </m:num>
              <m:den>
                <m:r>
                  <w:rPr>
                    <w:rFonts w:ascii="Cambria Math" w:eastAsia="Times New Roman" w:hAnsi="Cambria Math" w:cs="Times New Roman"/>
                    <w:sz w:val="28"/>
                    <w:szCs w:val="28"/>
                    <w:lang w:eastAsia="ru-RU"/>
                  </w:rPr>
                  <m:t>135,2</m:t>
                </m:r>
              </m:den>
            </m:f>
          </m:e>
        </m:d>
        <m:r>
          <w:rPr>
            <w:rFonts w:ascii="Cambria Math" w:eastAsia="Times New Roman" w:hAnsi="Cambria Math" w:cs="Times New Roman"/>
            <w:sz w:val="28"/>
            <w:szCs w:val="28"/>
            <w:lang w:eastAsia="ru-RU"/>
          </w:rPr>
          <m:t>∙135=5535 руб.</m:t>
        </m:r>
      </m:oMath>
      <w:r w:rsidRPr="00FE4F5D">
        <w:rPr>
          <w:rFonts w:ascii="Times New Roman" w:eastAsia="Times New Roman" w:hAnsi="Times New Roman" w:cs="Times New Roman"/>
          <w:sz w:val="28"/>
          <w:szCs w:val="28"/>
          <w:lang w:eastAsia="ru-RU"/>
        </w:rPr>
        <w:t xml:space="preserve"> (вторая строка столб. 9, табл. 2.7), где </w:t>
      </w:r>
    </w:p>
    <w:p w14:paraId="554067BC" w14:textId="77777777" w:rsidR="00FE4F5D" w:rsidRPr="00FE4F5D" w:rsidRDefault="008E3214" w:rsidP="00FE4F5D">
      <w:pPr>
        <w:tabs>
          <w:tab w:val="left" w:pos="1185"/>
        </w:tabs>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eastAsia="ru-RU"/>
              </w:rPr>
              <m:t>б</m:t>
            </m:r>
          </m:sub>
        </m:sSub>
        <m:r>
          <w:rPr>
            <w:rFonts w:ascii="Cambria Math" w:eastAsia="Times New Roman" w:hAnsi="Cambria Math" w:cs="Times New Roman"/>
            <w:sz w:val="28"/>
            <w:szCs w:val="28"/>
            <w:lang w:eastAsia="ru-RU"/>
          </w:rPr>
          <m:t xml:space="preserve">= 100 161(среднемесячная выручка в базовом году) : </m:t>
        </m:r>
      </m:oMath>
      <w:r w:rsidR="00FE4F5D" w:rsidRPr="00FE4F5D">
        <w:rPr>
          <w:rFonts w:ascii="Times New Roman" w:eastAsia="Times New Roman" w:hAnsi="Times New Roman" w:cs="Times New Roman"/>
          <w:sz w:val="28"/>
          <w:szCs w:val="28"/>
          <w:lang w:eastAsia="ru-RU"/>
        </w:rPr>
        <w:t>800 (стоимость 1 м3 щебня) = 125,2 м3,</w:t>
      </w:r>
    </w:p>
    <w:p w14:paraId="22D8720A" w14:textId="77777777" w:rsidR="00FE4F5D" w:rsidRPr="00FE4F5D" w:rsidRDefault="00FE4F5D" w:rsidP="00FE4F5D">
      <w:pPr>
        <w:tabs>
          <w:tab w:val="left" w:pos="1185"/>
        </w:tabs>
        <w:spacing w:after="0" w:line="360" w:lineRule="auto"/>
        <w:ind w:right="-286"/>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V</m:t>
            </m:r>
          </m:e>
          <m:sub>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 xml:space="preserve">= 108 174 (среднемесячная себестоимость за 2024 год) : </m:t>
        </m:r>
      </m:oMath>
      <w:r w:rsidRPr="00FE4F5D">
        <w:rPr>
          <w:rFonts w:ascii="Times New Roman" w:eastAsia="Times New Roman" w:hAnsi="Times New Roman" w:cs="Times New Roman"/>
          <w:sz w:val="28"/>
          <w:szCs w:val="28"/>
          <w:lang w:eastAsia="ru-RU"/>
        </w:rPr>
        <w:t>800= 135,2 м3.</w:t>
      </w:r>
    </w:p>
    <w:p w14:paraId="649B9BD5" w14:textId="77777777" w:rsidR="00FE4F5D" w:rsidRPr="00FE4F5D" w:rsidRDefault="00FE4F5D" w:rsidP="00FE4F5D">
      <w:pPr>
        <w:tabs>
          <w:tab w:val="left" w:pos="1185"/>
        </w:tabs>
        <w:spacing w:after="0" w:line="360" w:lineRule="auto"/>
        <w:ind w:right="-286"/>
        <w:jc w:val="both"/>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 xml:space="preserve"> </m:t>
        </m:r>
        <m:sSub>
          <m:sSubPr>
            <m:ctrlPr>
              <w:rPr>
                <w:rFonts w:ascii="Cambria Math" w:eastAsia="Times New Roman" w:hAnsi="Cambria Math" w:cs="Times New Roman"/>
                <w:i/>
                <w:sz w:val="28"/>
                <w:szCs w:val="28"/>
                <w:lang w:eastAsia="ru-RU"/>
              </w:rPr>
            </m:ctrlPr>
          </m:sSub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пер</m:t>
                </m:r>
                <m:r>
                  <w:rPr>
                    <w:rFonts w:ascii="Cambria Math" w:eastAsia="Times New Roman" w:hAnsi="Cambria Math" w:cs="Times New Roman"/>
                    <w:sz w:val="28"/>
                    <w:szCs w:val="28"/>
                    <w:lang w:val="en-US" w:eastAsia="ru-RU"/>
                  </w:rPr>
                  <m:t>t</m:t>
                </m:r>
              </m:sub>
            </m:sSub>
          </m:e>
          <m:sub/>
        </m:sSub>
        <m:r>
          <w:rPr>
            <w:rFonts w:ascii="Cambria Math" w:eastAsia="Times New Roman" w:hAnsi="Cambria Math" w:cs="Times New Roman"/>
            <w:sz w:val="28"/>
            <w:szCs w:val="28"/>
            <w:lang w:eastAsia="ru-RU"/>
          </w:rPr>
          <m:t xml:space="preserve">= 2 790,99 (условно-переменные издержки) : </m:t>
        </m:r>
      </m:oMath>
      <w:r w:rsidRPr="00FE4F5D">
        <w:rPr>
          <w:rFonts w:ascii="Times New Roman" w:eastAsia="Times New Roman" w:hAnsi="Times New Roman" w:cs="Times New Roman"/>
          <w:sz w:val="28"/>
          <w:szCs w:val="28"/>
          <w:lang w:eastAsia="ru-RU"/>
        </w:rPr>
        <w:t>800= 3,5,</w:t>
      </w:r>
    </w:p>
    <w:p w14:paraId="40B62F0B" w14:textId="77777777" w:rsidR="00FE4F5D" w:rsidRPr="00FE4F5D" w:rsidRDefault="008E3214" w:rsidP="00FE4F5D">
      <w:pPr>
        <w:tabs>
          <w:tab w:val="left" w:pos="1185"/>
        </w:tabs>
        <w:spacing w:after="0" w:line="360" w:lineRule="auto"/>
        <w:ind w:right="-286"/>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C</m:t>
            </m:r>
          </m:e>
          <m:sub>
            <m:r>
              <w:rPr>
                <w:rFonts w:ascii="Cambria Math" w:eastAsia="Times New Roman" w:hAnsi="Cambria Math" w:cs="Times New Roman"/>
                <w:sz w:val="28"/>
                <w:szCs w:val="28"/>
                <w:lang w:eastAsia="ru-RU"/>
              </w:rPr>
              <m:t>пост</m:t>
            </m:r>
            <m:r>
              <w:rPr>
                <w:rFonts w:ascii="Cambria Math" w:eastAsia="Times New Roman" w:hAnsi="Cambria Math" w:cs="Times New Roman"/>
                <w:sz w:val="28"/>
                <w:szCs w:val="28"/>
                <w:lang w:val="en-US" w:eastAsia="ru-RU"/>
              </w:rPr>
              <m:t>t</m:t>
            </m:r>
          </m:sub>
        </m:sSub>
        <m:r>
          <w:rPr>
            <w:rFonts w:ascii="Cambria Math" w:eastAsia="Times New Roman" w:hAnsi="Cambria Math" w:cs="Times New Roman"/>
            <w:sz w:val="28"/>
            <w:szCs w:val="28"/>
            <w:lang w:eastAsia="ru-RU"/>
          </w:rPr>
          <m:t xml:space="preserve">=63 840 (условно-постоянные издержки)  : </m:t>
        </m:r>
      </m:oMath>
      <w:r w:rsidR="00FE4F5D" w:rsidRPr="00FE4F5D">
        <w:rPr>
          <w:rFonts w:ascii="Times New Roman" w:eastAsia="Times New Roman" w:hAnsi="Times New Roman" w:cs="Times New Roman"/>
          <w:sz w:val="28"/>
          <w:szCs w:val="28"/>
          <w:lang w:eastAsia="ru-RU"/>
        </w:rPr>
        <w:t>800= 79,8</w:t>
      </w:r>
    </w:p>
    <w:p w14:paraId="28378BB8" w14:textId="77777777" w:rsidR="00FE4F5D" w:rsidRPr="00FE4F5D" w:rsidRDefault="00FE4F5D" w:rsidP="00FE4F5D">
      <w:pPr>
        <w:tabs>
          <w:tab w:val="left" w:pos="1185"/>
        </w:tabs>
        <w:spacing w:after="0" w:line="360" w:lineRule="auto"/>
        <w:ind w:right="-286" w:firstLine="709"/>
        <w:jc w:val="both"/>
        <w:rPr>
          <w:rFonts w:ascii="Times New Roman" w:eastAsia="Calibri" w:hAnsi="Times New Roman" w:cs="Times New Roman"/>
          <w:sz w:val="28"/>
          <w:szCs w:val="28"/>
        </w:rPr>
      </w:pPr>
      <w:r w:rsidRPr="00FE4F5D">
        <w:rPr>
          <w:rFonts w:ascii="Times New Roman" w:eastAsia="Times New Roman" w:hAnsi="Times New Roman" w:cs="Times New Roman"/>
          <w:sz w:val="28"/>
          <w:szCs w:val="28"/>
          <w:lang w:eastAsia="ru-RU"/>
        </w:rPr>
        <w:t xml:space="preserve">Среднемесячная номинальная начисленная заработная плата с учётом роста выручки предприятия рассчитывается как: </w:t>
      </w:r>
      <w:r w:rsidRPr="00FE4F5D">
        <w:rPr>
          <w:rFonts w:ascii="Times New Roman" w:eastAsia="Calibri" w:hAnsi="Times New Roman" w:cs="Times New Roman"/>
          <w:sz w:val="28"/>
          <w:szCs w:val="28"/>
        </w:rPr>
        <w:t>15 600 000 (заработная плата табл. 2.6): 12 (число месяцев) : 31 (число сотрудников) = 41 935 руб. (первая строка столб. 10 табл. 2.7)</w:t>
      </w:r>
    </w:p>
    <w:p w14:paraId="75F7D9B2"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Процент отчислений на повышение заработной платы в базовом году рассчитывается как, (41 935 (первая строка столб. 10) : 100 161 (первая строка столб. 3)) равняется 41,87% (первая строка столб. 12 табл. 2.7).</w:t>
      </w:r>
    </w:p>
    <w:p w14:paraId="40678949"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Определим распределение между отчислениями на заработную плату и отчислениями в фонд развития: 41 935 + 37 154 = 79 089 руб. </w:t>
      </w:r>
      <m:oMath>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41 935</m:t>
            </m:r>
          </m:num>
          <m:den>
            <m:r>
              <w:rPr>
                <w:rFonts w:ascii="Cambria Math" w:eastAsia="Times New Roman" w:hAnsi="Cambria Math" w:cs="Times New Roman"/>
                <w:sz w:val="28"/>
                <w:szCs w:val="28"/>
                <w:lang w:eastAsia="ru-RU"/>
              </w:rPr>
              <m:t>79 089</m:t>
            </m:r>
          </m:den>
        </m:f>
        <m:r>
          <w:rPr>
            <w:rFonts w:ascii="Cambria Math" w:eastAsia="Times New Roman" w:hAnsi="Cambria Math" w:cs="Times New Roman"/>
            <w:sz w:val="28"/>
            <w:szCs w:val="28"/>
            <w:lang w:eastAsia="ru-RU"/>
          </w:rPr>
          <m:t>∙100%=53%</m:t>
        </m:r>
      </m:oMath>
      <w:r w:rsidRPr="00FE4F5D">
        <w:rPr>
          <w:rFonts w:ascii="Times New Roman" w:eastAsia="Times New Roman" w:hAnsi="Times New Roman" w:cs="Times New Roman"/>
          <w:sz w:val="28"/>
          <w:szCs w:val="28"/>
          <w:lang w:eastAsia="ru-RU"/>
        </w:rPr>
        <w:t xml:space="preserve">, следовательно, на отчисления в фонд развития выделяется 47%. Отчисления на повышение заработной платы равняется: 5 535 (эффект от снижения от себестоимости) </w:t>
      </w:r>
      <m:oMath>
        <m:r>
          <w:rPr>
            <w:rFonts w:ascii="Cambria Math" w:eastAsia="Times New Roman" w:hAnsi="Cambria Math" w:cs="Times New Roman"/>
            <w:sz w:val="28"/>
            <w:szCs w:val="28"/>
            <w:lang w:eastAsia="ru-RU"/>
          </w:rPr>
          <m:t>∙</m:t>
        </m:r>
      </m:oMath>
      <w:r w:rsidRPr="00FE4F5D">
        <w:rPr>
          <w:rFonts w:ascii="Times New Roman" w:eastAsia="Times New Roman" w:hAnsi="Times New Roman" w:cs="Times New Roman"/>
          <w:sz w:val="28"/>
          <w:szCs w:val="28"/>
          <w:lang w:eastAsia="ru-RU"/>
        </w:rPr>
        <w:t xml:space="preserve"> 0,53 = 2933,55 руб. (вторая строка столб. 13 табл. 2.7), а отчисления в фонд развития равняется: 5 535 (эффект от снижения от себестоимости) </w:t>
      </w:r>
      <m:oMath>
        <m:r>
          <w:rPr>
            <w:rFonts w:ascii="Cambria Math" w:eastAsia="Times New Roman" w:hAnsi="Cambria Math" w:cs="Times New Roman"/>
            <w:sz w:val="28"/>
            <w:szCs w:val="28"/>
            <w:lang w:eastAsia="ru-RU"/>
          </w:rPr>
          <m:t>∙</m:t>
        </m:r>
      </m:oMath>
      <w:r w:rsidRPr="00FE4F5D">
        <w:rPr>
          <w:rFonts w:ascii="Times New Roman" w:eastAsia="Times New Roman" w:hAnsi="Times New Roman" w:cs="Times New Roman"/>
          <w:sz w:val="28"/>
          <w:szCs w:val="28"/>
          <w:lang w:eastAsia="ru-RU"/>
        </w:rPr>
        <w:t xml:space="preserve"> 0,47 = 2601 руб. (вторая строка столб. 16 табл. 2.7).</w:t>
      </w:r>
    </w:p>
    <w:p w14:paraId="5F0A86AA"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Финансовый результат рассчитывается как: среднемесячная выручка карьера на одного работающего (табл. 2.7 столб. 3) – среднемесячная себестоимость (табл. 2.7 столб. 4) = 100 161,29 – 63 006,64 = 37 154,65 руб. (табл. 2.7 столб. 18)</w:t>
      </w:r>
    </w:p>
    <w:bookmarkEnd w:id="4"/>
    <w:p w14:paraId="31DD1D19"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Далее моделируется рост среднемесячной выручки предприятия с шагом 8,0% (столб. 3, табл. 2.7). С ростом выручки автоматически снижается себестоимость за счет снижения доли условно-постоянных издержек на единицу продукции, что позволяет вводить прогрессивную оплату труда работающих </w:t>
      </w:r>
      <w:r w:rsidRPr="00FE4F5D">
        <w:rPr>
          <w:rFonts w:ascii="Times New Roman" w:eastAsia="Times New Roman" w:hAnsi="Times New Roman" w:cs="Times New Roman"/>
          <w:sz w:val="28"/>
          <w:szCs w:val="28"/>
          <w:lang w:eastAsia="ru-RU"/>
        </w:rPr>
        <w:lastRenderedPageBreak/>
        <w:t>(столб. 14, табл. 2.7), суть которой заключается в том, что с ростом выручки растут отчисления от выручки на заработную плату за счет роста финансового результата (столбец 17). Доля условно-постоянных издержек в структуре себестоимости реализованных товаров, работ, услуг ω постt определяется по формуле (2.6) экономико-математической модели (2.1)–(2.7), а доля условно-переменных издержек в структуре себестоимости реализованных товаров, работ, услуг ω перt по формуле (2.7). Величина условно-переменных издержек пропорциональна объему произведенной и реализованной продукции, товаров, работ, услуг.</w:t>
      </w:r>
    </w:p>
    <w:p w14:paraId="0AB20CCB"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Предлагаемая технология финансирования предприятий и экономики России, гармонично сочетающая интересы работающих граждан, собственников и государства, дает возможность:</w:t>
      </w:r>
    </w:p>
    <w:p w14:paraId="6BA190E0"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при вполне достижимых темпах роста выручки на 8% в год обеспечить рост средней заработной платы работающих граждан за 5 лет в 2,187 раза, табл. 2.7, столбец 14 строки 6 и 1 (91 730 : 41 935 = 2,187);</w:t>
      </w:r>
    </w:p>
    <w:p w14:paraId="303FC601"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увеличить отчисления в фонд развития за 5 лет от одного работающего в 1,71 раз (табл. 2.7, столбец 17, строка 6 и строка 1 (63 862 : 37 154 = 1,71)). На весь трудовой коллектив (31 человек) это составит за год 63 862 ∙ 31 ∙ 12 = 23 756 664 руб. При этом доходы собственника на развитие растут более высокими темпами, чем производительность труда (выручка в месяц на одного работающего).</w:t>
      </w:r>
    </w:p>
    <w:p w14:paraId="199BEC1B"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В рассматриваемом примере за 5 лет выручка увеличивается на 46%. Финансовый результат возрастает в 1,70 раз, что обеспечивает примерно такой же рост налога на прибыль, а доходы трудового коллектива увеличиваются в 2,187          раз, что обеспечивает примерно такой же рост подоходного налога и социальных отчислений.</w:t>
      </w:r>
    </w:p>
    <w:p w14:paraId="0DBD9630"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Таким образом, предложенный механизм (прогрессивная система оплаты труда) обеспечивает значительный рост поступлений во все элементы финансовой системы России (домашние хозяйства, предприятия и государственные финансы).</w:t>
      </w:r>
    </w:p>
    <w:p w14:paraId="3D3762C4"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 xml:space="preserve">Анализ моделирования финансово-экономических показателей деятельности карьера за 2023-2028 годы демонстрирует ряд позитивных тенденций. Наблюдается устойчивый рост среднемесячной выручки на одного работающего и </w:t>
      </w:r>
      <w:r w:rsidRPr="00FE4F5D">
        <w:rPr>
          <w:rFonts w:ascii="Times New Roman" w:eastAsia="Times New Roman" w:hAnsi="Times New Roman" w:cs="Times New Roman"/>
          <w:sz w:val="28"/>
          <w:szCs w:val="28"/>
          <w:lang w:eastAsia="ru-RU"/>
        </w:rPr>
        <w:lastRenderedPageBreak/>
        <w:t>заработной платы, что свидетельствует о повышении производительности труда и улучшении финансового состояния предприятия. Внедренные мероприятия по снижению себестоимости, подтверждаемые ежегодным увеличением эффекта от этих мер, оказывают положительное влияние на финансовый результат. Структура себестоимости остается относительно стабильной, с незначительным увеличением доли условно-переменных издержек, что может указывать на эффективное управление постоянными затратами.</w:t>
      </w:r>
    </w:p>
    <w:p w14:paraId="10D4BCF1"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Прогрессивная система стимулирования труда, введенная в моделировании, приводит к существенному росту заработной платы и отчислений на ее повышение, что может свидетельствовать об успешной мотивации персонала и увеличении производительности. Индекс роста заработной платы демонстрирует значительное увеличение. В результате совокупного воздействия повышения выручки, снижения себестоимости и роста производительности труда, прогнозируется значительный рост финансового результата. Это положительная тенденция, указывающая на эффективность разработанной модели и перспективность развития предприятия. Более того, параллельно с ростом заработной платы и финансового результата увеличиваются отчисления в фонд развития, что свидетельствует о стратегическом инвестировании в будущее предприятия, в модернизацию и инновации.</w:t>
      </w:r>
    </w:p>
    <w:p w14:paraId="4C6124D2" w14:textId="77777777" w:rsidR="00FE4F5D" w:rsidRPr="00FE4F5D" w:rsidRDefault="00FE4F5D" w:rsidP="00FE4F5D">
      <w:pPr>
        <w:tabs>
          <w:tab w:val="left" w:pos="1185"/>
        </w:tabs>
        <w:spacing w:after="0" w:line="360" w:lineRule="auto"/>
        <w:ind w:right="-286" w:firstLine="709"/>
        <w:jc w:val="both"/>
        <w:rPr>
          <w:rFonts w:ascii="Times New Roman" w:eastAsia="Times New Roman" w:hAnsi="Times New Roman" w:cs="Times New Roman"/>
          <w:sz w:val="28"/>
          <w:szCs w:val="28"/>
          <w:lang w:eastAsia="ru-RU"/>
        </w:rPr>
      </w:pPr>
    </w:p>
    <w:p w14:paraId="45CE59C4" w14:textId="243B291B" w:rsidR="00FE4F5D" w:rsidRPr="00FE4F5D" w:rsidRDefault="00FE4F5D" w:rsidP="00FE4F5D">
      <w:pPr>
        <w:tabs>
          <w:tab w:val="left" w:pos="1185"/>
        </w:tabs>
        <w:spacing w:after="0" w:line="360" w:lineRule="auto"/>
        <w:ind w:right="-286"/>
        <w:jc w:val="both"/>
        <w:rPr>
          <w:rFonts w:ascii="Times New Roman" w:eastAsia="Times New Roman" w:hAnsi="Times New Roman" w:cs="Times New Roman"/>
          <w:sz w:val="28"/>
          <w:szCs w:val="28"/>
          <w:lang w:eastAsia="ru-RU"/>
        </w:rPr>
        <w:sectPr w:rsidR="00FE4F5D" w:rsidRPr="00FE4F5D" w:rsidSect="008E3214">
          <w:pgSz w:w="11906" w:h="16838" w:code="9"/>
          <w:pgMar w:top="1134" w:right="1418" w:bottom="1134" w:left="851" w:header="709" w:footer="709" w:gutter="0"/>
          <w:cols w:space="708"/>
          <w:docGrid w:linePitch="360"/>
        </w:sectPr>
      </w:pPr>
    </w:p>
    <w:p w14:paraId="18568700" w14:textId="77777777" w:rsidR="00FE4F5D" w:rsidRPr="00FE4F5D" w:rsidRDefault="00FE4F5D" w:rsidP="00FE4F5D">
      <w:pPr>
        <w:jc w:val="both"/>
        <w:rPr>
          <w:rFonts w:ascii="Times New Roman" w:eastAsia="Times New Roman" w:hAnsi="Times New Roman" w:cs="Times New Roman"/>
          <w:sz w:val="28"/>
          <w:szCs w:val="28"/>
          <w:lang w:eastAsia="ru-RU"/>
        </w:rPr>
      </w:pPr>
    </w:p>
    <w:p w14:paraId="4A85D9D3" w14:textId="77777777" w:rsidR="00FE4F5D" w:rsidRPr="00FE4F5D" w:rsidRDefault="00FE4F5D" w:rsidP="00FE4F5D">
      <w:pPr>
        <w:keepNext/>
        <w:keepLines/>
        <w:spacing w:before="240" w:after="0" w:line="240" w:lineRule="auto"/>
        <w:ind w:right="-2"/>
        <w:jc w:val="center"/>
        <w:outlineLvl w:val="0"/>
        <w:rPr>
          <w:rFonts w:ascii="Times New Roman" w:eastAsia="Times New Roman" w:hAnsi="Times New Roman" w:cs="Times New Roman"/>
          <w:b/>
          <w:sz w:val="28"/>
          <w:szCs w:val="32"/>
          <w:lang w:eastAsia="ru-RU"/>
        </w:rPr>
      </w:pPr>
      <w:bookmarkStart w:id="5" w:name="_Toc188565186"/>
      <w:r w:rsidRPr="00FE4F5D">
        <w:rPr>
          <w:rFonts w:ascii="Times New Roman" w:eastAsia="Times New Roman" w:hAnsi="Times New Roman" w:cs="Times New Roman"/>
          <w:b/>
          <w:sz w:val="28"/>
          <w:szCs w:val="32"/>
          <w:lang w:eastAsia="ru-RU"/>
        </w:rPr>
        <w:t>СПИСОК ИСПОЛЬЗОВАННЫХ ИСТОЧНИКОВ</w:t>
      </w:r>
      <w:bookmarkEnd w:id="5"/>
    </w:p>
    <w:p w14:paraId="0C0250CB" w14:textId="77777777" w:rsidR="00FE4F5D" w:rsidRPr="00FE4F5D" w:rsidRDefault="00FE4F5D" w:rsidP="00FE4F5D">
      <w:pPr>
        <w:spacing w:after="0" w:line="360" w:lineRule="auto"/>
        <w:ind w:firstLine="709"/>
        <w:jc w:val="both"/>
        <w:rPr>
          <w:rFonts w:ascii="Times New Roman" w:eastAsia="Times New Roman" w:hAnsi="Times New Roman" w:cs="Times New Roman"/>
          <w:sz w:val="28"/>
          <w:szCs w:val="28"/>
          <w:lang w:eastAsia="ru-RU"/>
        </w:rPr>
      </w:pPr>
    </w:p>
    <w:p w14:paraId="4FE226C1" w14:textId="77777777" w:rsidR="00FE4F5D" w:rsidRPr="00FE4F5D" w:rsidRDefault="00FE4F5D" w:rsidP="00FE4F5D">
      <w:pPr>
        <w:spacing w:after="0" w:line="360" w:lineRule="auto"/>
        <w:ind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1.</w:t>
      </w:r>
      <w:r w:rsidRPr="00FE4F5D">
        <w:rPr>
          <w:rFonts w:ascii="Times New Roman" w:eastAsia="Times New Roman" w:hAnsi="Times New Roman" w:cs="Times New Roman"/>
          <w:sz w:val="28"/>
          <w:szCs w:val="28"/>
          <w:lang w:eastAsia="ru-RU"/>
        </w:rPr>
        <w:tab/>
        <w:t>Петрухина Е.В. Основные факторы инновационного развития регионов. 2012</w:t>
      </w:r>
    </w:p>
    <w:p w14:paraId="31F59DFE" w14:textId="77777777" w:rsidR="00FE4F5D" w:rsidRPr="00FE4F5D" w:rsidRDefault="00FE4F5D" w:rsidP="00FE4F5D">
      <w:pPr>
        <w:spacing w:after="0" w:line="360" w:lineRule="auto"/>
        <w:ind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2.</w:t>
      </w:r>
      <w:r w:rsidRPr="00FE4F5D">
        <w:rPr>
          <w:rFonts w:ascii="Times New Roman" w:eastAsia="Times New Roman" w:hAnsi="Times New Roman" w:cs="Times New Roman"/>
          <w:sz w:val="28"/>
          <w:szCs w:val="28"/>
          <w:lang w:eastAsia="ru-RU"/>
        </w:rPr>
        <w:tab/>
        <w:t>Соколов Е.В., Костырин Е.В., Руднев К.В., Волохова Т.В., А.В. Пилюгина Социальные финансовые технологии развития предприятий и экономики России. 2023 с. 9-10</w:t>
      </w:r>
    </w:p>
    <w:p w14:paraId="36BAF7FC" w14:textId="77777777" w:rsidR="00FE4F5D" w:rsidRPr="00FE4F5D" w:rsidRDefault="00FE4F5D" w:rsidP="00FE4F5D">
      <w:pPr>
        <w:spacing w:after="0" w:line="360" w:lineRule="auto"/>
        <w:ind w:firstLine="709"/>
        <w:jc w:val="both"/>
        <w:rPr>
          <w:rFonts w:ascii="Times New Roman" w:eastAsia="Times New Roman" w:hAnsi="Times New Roman" w:cs="Times New Roman"/>
          <w:sz w:val="28"/>
          <w:szCs w:val="28"/>
          <w:lang w:eastAsia="ru-RU"/>
        </w:rPr>
      </w:pPr>
      <w:r w:rsidRPr="00FE4F5D">
        <w:rPr>
          <w:rFonts w:ascii="Times New Roman" w:eastAsia="Times New Roman" w:hAnsi="Times New Roman" w:cs="Times New Roman"/>
          <w:sz w:val="28"/>
          <w:szCs w:val="28"/>
          <w:lang w:eastAsia="ru-RU"/>
        </w:rPr>
        <w:t>3.</w:t>
      </w:r>
      <w:r w:rsidRPr="00FE4F5D">
        <w:rPr>
          <w:rFonts w:ascii="Times New Roman" w:eastAsia="Times New Roman" w:hAnsi="Times New Roman" w:cs="Times New Roman"/>
          <w:sz w:val="28"/>
          <w:szCs w:val="28"/>
          <w:lang w:eastAsia="ru-RU"/>
        </w:rPr>
        <w:tab/>
        <w:t>Соколов Е.В., Костырин Е.В., Руднев К.В. Социальные финансовые технологии развития АО «Эльконский горно-металлургический комбинат» // Мягкие измерения и вычисления. 2022.</w:t>
      </w:r>
    </w:p>
    <w:p w14:paraId="479DBA89" w14:textId="02D3A455" w:rsidR="00FE4F5D" w:rsidRPr="00C53E6B" w:rsidRDefault="00FE4F5D" w:rsidP="00C53E6B">
      <w:pPr>
        <w:spacing w:after="0" w:line="360" w:lineRule="auto"/>
        <w:ind w:firstLine="709"/>
        <w:jc w:val="both"/>
        <w:rPr>
          <w:rFonts w:ascii="Times New Roman" w:eastAsia="Times New Roman" w:hAnsi="Times New Roman" w:cs="Times New Roman"/>
          <w:sz w:val="28"/>
          <w:szCs w:val="28"/>
          <w:lang w:val="en-US" w:eastAsia="ru-RU"/>
        </w:rPr>
      </w:pPr>
      <w:r w:rsidRPr="00FE4F5D">
        <w:rPr>
          <w:rFonts w:ascii="Times New Roman" w:eastAsia="Times New Roman" w:hAnsi="Times New Roman" w:cs="Times New Roman"/>
          <w:sz w:val="28"/>
          <w:szCs w:val="28"/>
          <w:lang w:eastAsia="ru-RU"/>
        </w:rPr>
        <w:t>4.</w:t>
      </w:r>
      <w:r w:rsidRPr="00FE4F5D">
        <w:rPr>
          <w:rFonts w:ascii="Times New Roman" w:eastAsia="Times New Roman" w:hAnsi="Times New Roman" w:cs="Times New Roman"/>
          <w:sz w:val="28"/>
          <w:szCs w:val="28"/>
          <w:lang w:eastAsia="ru-RU"/>
        </w:rPr>
        <w:tab/>
        <w:t xml:space="preserve">Соколов Е.В., Костырин Е.В., Руднев К.В. Социальные финансовые технологии развития предприятий и экономики России // Мягкие измерения и вычисления.  </w:t>
      </w:r>
      <w:r w:rsidRPr="00C53E6B">
        <w:rPr>
          <w:rFonts w:ascii="Times New Roman" w:eastAsia="Times New Roman" w:hAnsi="Times New Roman" w:cs="Times New Roman"/>
          <w:sz w:val="28"/>
          <w:szCs w:val="28"/>
          <w:lang w:val="en-US" w:eastAsia="ru-RU"/>
        </w:rPr>
        <w:t xml:space="preserve">2021. №9 </w:t>
      </w:r>
      <w:r w:rsidRPr="00FE4F5D">
        <w:rPr>
          <w:rFonts w:ascii="Times New Roman" w:eastAsia="Times New Roman" w:hAnsi="Times New Roman" w:cs="Times New Roman"/>
          <w:sz w:val="28"/>
          <w:szCs w:val="28"/>
          <w:lang w:eastAsia="ru-RU"/>
        </w:rPr>
        <w:t>с</w:t>
      </w:r>
      <w:r w:rsidRPr="00C53E6B">
        <w:rPr>
          <w:rFonts w:ascii="Times New Roman" w:eastAsia="Times New Roman" w:hAnsi="Times New Roman" w:cs="Times New Roman"/>
          <w:sz w:val="28"/>
          <w:szCs w:val="28"/>
          <w:lang w:val="en-US" w:eastAsia="ru-RU"/>
        </w:rPr>
        <w:t>. 35-46.</w:t>
      </w:r>
    </w:p>
    <w:p w14:paraId="735F9032" w14:textId="74435AC2" w:rsidR="002550AD" w:rsidRPr="002550AD" w:rsidRDefault="002550AD" w:rsidP="002550AD">
      <w:pPr>
        <w:pStyle w:val="a3"/>
        <w:rPr>
          <w:lang w:val="en-US"/>
        </w:rPr>
      </w:pPr>
      <w:r w:rsidRPr="00C53E6B">
        <w:rPr>
          <w:lang w:val="en-US"/>
        </w:rPr>
        <w:t>R</w:t>
      </w:r>
      <w:r>
        <w:rPr>
          <w:lang w:val="en-US"/>
        </w:rPr>
        <w:t>EFERENCES</w:t>
      </w:r>
    </w:p>
    <w:p w14:paraId="3B9EE1B4" w14:textId="218EDF18" w:rsidR="00C53E6B" w:rsidRPr="00C53E6B" w:rsidRDefault="00C53E6B" w:rsidP="00C53E6B">
      <w:pPr>
        <w:pStyle w:val="11"/>
        <w:numPr>
          <w:ilvl w:val="0"/>
          <w:numId w:val="7"/>
        </w:numPr>
        <w:ind w:left="0" w:firstLine="709"/>
        <w:rPr>
          <w:lang w:eastAsia="ru-RU"/>
        </w:rPr>
      </w:pPr>
      <w:r w:rsidRPr="00C53E6B">
        <w:rPr>
          <w:lang w:val="en-US" w:eastAsia="ru-RU"/>
        </w:rPr>
        <w:t xml:space="preserve">Petrukhina E.V. Main factors of innovative development of regions. </w:t>
      </w:r>
      <w:r w:rsidRPr="00C53E6B">
        <w:rPr>
          <w:lang w:eastAsia="ru-RU"/>
        </w:rPr>
        <w:t>2012</w:t>
      </w:r>
    </w:p>
    <w:p w14:paraId="59458345" w14:textId="1B0455E7" w:rsidR="00C53E6B" w:rsidRPr="00C53E6B" w:rsidRDefault="00C53E6B" w:rsidP="00C53E6B">
      <w:pPr>
        <w:pStyle w:val="11"/>
        <w:numPr>
          <w:ilvl w:val="0"/>
          <w:numId w:val="7"/>
        </w:numPr>
        <w:ind w:left="0" w:firstLine="709"/>
        <w:rPr>
          <w:lang w:eastAsia="ru-RU"/>
        </w:rPr>
      </w:pPr>
      <w:r w:rsidRPr="008E3214">
        <w:rPr>
          <w:lang w:val="en-US" w:eastAsia="ru-RU"/>
        </w:rPr>
        <w:t xml:space="preserve">Sokolov E.V., Kostyrin E.V., Rudnev K.V., Volokhova T.V., A.V. Pilyugina Social financial technologies for the development of enterprises and the economy of Russia. </w:t>
      </w:r>
      <w:r w:rsidRPr="00C53E6B">
        <w:rPr>
          <w:lang w:eastAsia="ru-RU"/>
        </w:rPr>
        <w:t>2023 p. 9-10</w:t>
      </w:r>
    </w:p>
    <w:p w14:paraId="5AC9C67B" w14:textId="62506417" w:rsidR="00C53E6B" w:rsidRPr="00C53E6B" w:rsidRDefault="00C53E6B" w:rsidP="00C53E6B">
      <w:pPr>
        <w:pStyle w:val="11"/>
        <w:numPr>
          <w:ilvl w:val="0"/>
          <w:numId w:val="7"/>
        </w:numPr>
        <w:ind w:left="0" w:firstLine="709"/>
        <w:rPr>
          <w:lang w:eastAsia="ru-RU"/>
        </w:rPr>
      </w:pPr>
      <w:r w:rsidRPr="008E3214">
        <w:rPr>
          <w:lang w:val="en-US" w:eastAsia="ru-RU"/>
        </w:rPr>
        <w:t xml:space="preserve">Sokolov E.V., Kostyrin E.V., Rudnev K.V. Social financial technologies for the development of Elkon Mining and Metallurgical Plant JSC // Soft measurements and calculations. </w:t>
      </w:r>
      <w:r w:rsidRPr="00C53E6B">
        <w:rPr>
          <w:lang w:eastAsia="ru-RU"/>
        </w:rPr>
        <w:t>2022.</w:t>
      </w:r>
    </w:p>
    <w:p w14:paraId="4FF61480" w14:textId="1A1374BA" w:rsidR="002550AD" w:rsidRPr="00C53E6B" w:rsidRDefault="00C53E6B" w:rsidP="00C53E6B">
      <w:pPr>
        <w:pStyle w:val="11"/>
        <w:numPr>
          <w:ilvl w:val="0"/>
          <w:numId w:val="7"/>
        </w:numPr>
        <w:ind w:left="0" w:firstLine="709"/>
        <w:rPr>
          <w:lang w:eastAsia="ru-RU"/>
        </w:rPr>
      </w:pPr>
      <w:r w:rsidRPr="008E3214">
        <w:rPr>
          <w:lang w:val="en-US" w:eastAsia="ru-RU"/>
        </w:rPr>
        <w:t xml:space="preserve">Sokolov E.V., Kostyrin E.V., Rudnev K.V. Social financial technologies for the development of enterprises and the economy of Russia // Soft measurements and calculations. </w:t>
      </w:r>
      <w:r w:rsidRPr="00C53E6B">
        <w:rPr>
          <w:lang w:eastAsia="ru-RU"/>
        </w:rPr>
        <w:t>2021. No. 9 p. 35-46.</w:t>
      </w:r>
    </w:p>
    <w:sectPr w:rsidR="002550AD" w:rsidRPr="00C53E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B4AA9" w14:textId="77777777" w:rsidR="002B4493" w:rsidRDefault="002B4493">
      <w:pPr>
        <w:spacing w:after="0" w:line="240" w:lineRule="auto"/>
      </w:pPr>
      <w:r>
        <w:separator/>
      </w:r>
    </w:p>
  </w:endnote>
  <w:endnote w:type="continuationSeparator" w:id="0">
    <w:p w14:paraId="4A6BD57F" w14:textId="77777777" w:rsidR="002B4493" w:rsidRDefault="002B4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037806"/>
      <w:docPartObj>
        <w:docPartGallery w:val="Page Numbers (Bottom of Page)"/>
        <w:docPartUnique/>
      </w:docPartObj>
    </w:sdtPr>
    <w:sdtContent>
      <w:p w14:paraId="090A005A" w14:textId="78AC309A" w:rsidR="008E3214" w:rsidRDefault="008E3214">
        <w:pPr>
          <w:pStyle w:val="ab"/>
          <w:jc w:val="center"/>
        </w:pPr>
        <w:r>
          <w:fldChar w:fldCharType="begin"/>
        </w:r>
        <w:r>
          <w:instrText>PAGE   \* MERGEFORMAT</w:instrText>
        </w:r>
        <w:r>
          <w:fldChar w:fldCharType="separate"/>
        </w:r>
        <w:r w:rsidR="00331E88">
          <w:rPr>
            <w:noProof/>
          </w:rPr>
          <w:t>2</w:t>
        </w:r>
        <w:r>
          <w:fldChar w:fldCharType="end"/>
        </w:r>
      </w:p>
    </w:sdtContent>
  </w:sdt>
  <w:p w14:paraId="5FBC235B" w14:textId="77777777" w:rsidR="008E3214" w:rsidRDefault="008E321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C1BB8" w14:textId="77777777" w:rsidR="002B4493" w:rsidRDefault="002B4493">
      <w:pPr>
        <w:spacing w:after="0" w:line="240" w:lineRule="auto"/>
      </w:pPr>
      <w:r>
        <w:separator/>
      </w:r>
    </w:p>
  </w:footnote>
  <w:footnote w:type="continuationSeparator" w:id="0">
    <w:p w14:paraId="1D5CE414" w14:textId="77777777" w:rsidR="002B4493" w:rsidRDefault="002B4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074D"/>
    <w:multiLevelType w:val="hybridMultilevel"/>
    <w:tmpl w:val="85D26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9F2AAE"/>
    <w:multiLevelType w:val="hybridMultilevel"/>
    <w:tmpl w:val="36524D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EA863E0"/>
    <w:multiLevelType w:val="hybridMultilevel"/>
    <w:tmpl w:val="89BA2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807B51"/>
    <w:multiLevelType w:val="hybridMultilevel"/>
    <w:tmpl w:val="B3A4455C"/>
    <w:lvl w:ilvl="0" w:tplc="4FDAE9B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52C7D50"/>
    <w:multiLevelType w:val="hybridMultilevel"/>
    <w:tmpl w:val="6B3AE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77063D4"/>
    <w:multiLevelType w:val="hybridMultilevel"/>
    <w:tmpl w:val="0A2475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A282225"/>
    <w:multiLevelType w:val="hybridMultilevel"/>
    <w:tmpl w:val="FAFEB00A"/>
    <w:lvl w:ilvl="0" w:tplc="37CC07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62"/>
    <w:rsid w:val="002550AD"/>
    <w:rsid w:val="002B4493"/>
    <w:rsid w:val="00331E88"/>
    <w:rsid w:val="004A34D9"/>
    <w:rsid w:val="00740062"/>
    <w:rsid w:val="007F027E"/>
    <w:rsid w:val="008E3214"/>
    <w:rsid w:val="00C53E6B"/>
    <w:rsid w:val="00DC5A3E"/>
    <w:rsid w:val="00F87E46"/>
    <w:rsid w:val="00FD0DC9"/>
    <w:rsid w:val="00FE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09F4"/>
  <w15:chartTrackingRefBased/>
  <w15:docId w15:val="{AB64A07F-18EC-4EB6-AE23-897F8B41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00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400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FE4F5D"/>
    <w:pPr>
      <w:keepNext/>
      <w:spacing w:after="0" w:line="300" w:lineRule="exact"/>
      <w:jc w:val="both"/>
      <w:outlineLvl w:val="2"/>
    </w:pPr>
    <w:rPr>
      <w:rFonts w:ascii="Times New Roman" w:eastAsia="Times New Roman" w:hAnsi="Times New Roman" w:cs="Times New Roman"/>
      <w:b/>
      <w:sz w:val="20"/>
      <w:szCs w:val="20"/>
      <w:lang w:val="x-none" w:eastAsia="x-none"/>
    </w:rPr>
  </w:style>
  <w:style w:type="paragraph" w:styleId="4">
    <w:name w:val="heading 4"/>
    <w:basedOn w:val="a"/>
    <w:next w:val="a"/>
    <w:link w:val="40"/>
    <w:qFormat/>
    <w:rsid w:val="00FE4F5D"/>
    <w:pPr>
      <w:keepNext/>
      <w:spacing w:after="0" w:line="300" w:lineRule="exact"/>
      <w:jc w:val="center"/>
      <w:outlineLvl w:val="3"/>
    </w:pPr>
    <w:rPr>
      <w:rFonts w:ascii="Times New Roman" w:eastAsia="Times New Roman" w:hAnsi="Times New Roman" w:cs="Times New Roman"/>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062"/>
    <w:rPr>
      <w:rFonts w:asciiTheme="majorHAnsi" w:eastAsiaTheme="majorEastAsia" w:hAnsiTheme="majorHAnsi" w:cstheme="majorBidi"/>
      <w:color w:val="2F5496" w:themeColor="accent1" w:themeShade="BF"/>
      <w:sz w:val="32"/>
      <w:szCs w:val="32"/>
    </w:rPr>
  </w:style>
  <w:style w:type="paragraph" w:customStyle="1" w:styleId="a3">
    <w:name w:val="Глава"/>
    <w:basedOn w:val="1"/>
    <w:link w:val="Char"/>
    <w:qFormat/>
    <w:rsid w:val="00740062"/>
    <w:pPr>
      <w:spacing w:before="360" w:after="120" w:line="360" w:lineRule="auto"/>
      <w:jc w:val="center"/>
    </w:pPr>
    <w:rPr>
      <w:rFonts w:ascii="Times New Roman" w:hAnsi="Times New Roman" w:cs="Times New Roman"/>
      <w:b/>
      <w:bCs/>
      <w:color w:val="auto"/>
      <w:sz w:val="28"/>
      <w:szCs w:val="28"/>
    </w:rPr>
  </w:style>
  <w:style w:type="character" w:customStyle="1" w:styleId="20">
    <w:name w:val="Заголовок 2 Знак"/>
    <w:basedOn w:val="a0"/>
    <w:link w:val="2"/>
    <w:uiPriority w:val="9"/>
    <w:rsid w:val="00740062"/>
    <w:rPr>
      <w:rFonts w:asciiTheme="majorHAnsi" w:eastAsiaTheme="majorEastAsia" w:hAnsiTheme="majorHAnsi" w:cstheme="majorBidi"/>
      <w:color w:val="2F5496" w:themeColor="accent1" w:themeShade="BF"/>
      <w:sz w:val="26"/>
      <w:szCs w:val="26"/>
    </w:rPr>
  </w:style>
  <w:style w:type="character" w:customStyle="1" w:styleId="Char">
    <w:name w:val="Глава Char"/>
    <w:basedOn w:val="10"/>
    <w:link w:val="a3"/>
    <w:rsid w:val="00740062"/>
    <w:rPr>
      <w:rFonts w:ascii="Times New Roman" w:eastAsiaTheme="majorEastAsia" w:hAnsi="Times New Roman" w:cs="Times New Roman"/>
      <w:b/>
      <w:bCs/>
      <w:color w:val="2F5496" w:themeColor="accent1" w:themeShade="BF"/>
      <w:sz w:val="28"/>
      <w:szCs w:val="28"/>
    </w:rPr>
  </w:style>
  <w:style w:type="paragraph" w:customStyle="1" w:styleId="a4">
    <w:name w:val="Параграф"/>
    <w:basedOn w:val="2"/>
    <w:link w:val="Char0"/>
    <w:qFormat/>
    <w:rsid w:val="00740062"/>
    <w:pPr>
      <w:spacing w:before="160" w:after="120" w:line="360" w:lineRule="auto"/>
      <w:jc w:val="center"/>
    </w:pPr>
    <w:rPr>
      <w:rFonts w:ascii="Times New Roman" w:hAnsi="Times New Roman" w:cs="Times New Roman"/>
      <w:b/>
      <w:bCs/>
      <w:color w:val="auto"/>
      <w:sz w:val="28"/>
      <w:szCs w:val="28"/>
    </w:rPr>
  </w:style>
  <w:style w:type="paragraph" w:customStyle="1" w:styleId="11">
    <w:name w:val="Текст1"/>
    <w:basedOn w:val="a"/>
    <w:link w:val="Char1"/>
    <w:qFormat/>
    <w:rsid w:val="00740062"/>
    <w:pPr>
      <w:spacing w:line="360" w:lineRule="auto"/>
      <w:jc w:val="both"/>
    </w:pPr>
    <w:rPr>
      <w:rFonts w:ascii="Times New Roman" w:hAnsi="Times New Roman"/>
      <w:sz w:val="28"/>
    </w:rPr>
  </w:style>
  <w:style w:type="character" w:customStyle="1" w:styleId="Char0">
    <w:name w:val="Параграф Char"/>
    <w:basedOn w:val="20"/>
    <w:link w:val="a4"/>
    <w:rsid w:val="00740062"/>
    <w:rPr>
      <w:rFonts w:ascii="Times New Roman" w:eastAsiaTheme="majorEastAsia" w:hAnsi="Times New Roman" w:cs="Times New Roman"/>
      <w:b/>
      <w:bCs/>
      <w:color w:val="2F5496" w:themeColor="accent1" w:themeShade="BF"/>
      <w:sz w:val="28"/>
      <w:szCs w:val="28"/>
    </w:rPr>
  </w:style>
  <w:style w:type="character" w:customStyle="1" w:styleId="30">
    <w:name w:val="Заголовок 3 Знак"/>
    <w:basedOn w:val="a0"/>
    <w:link w:val="3"/>
    <w:rsid w:val="00FE4F5D"/>
    <w:rPr>
      <w:rFonts w:ascii="Times New Roman" w:eastAsia="Times New Roman" w:hAnsi="Times New Roman" w:cs="Times New Roman"/>
      <w:b/>
      <w:sz w:val="20"/>
      <w:szCs w:val="20"/>
      <w:lang w:val="x-none" w:eastAsia="x-none"/>
    </w:rPr>
  </w:style>
  <w:style w:type="character" w:customStyle="1" w:styleId="Char1">
    <w:name w:val="Текст Char"/>
    <w:basedOn w:val="a0"/>
    <w:link w:val="11"/>
    <w:rsid w:val="00740062"/>
    <w:rPr>
      <w:rFonts w:ascii="Times New Roman" w:hAnsi="Times New Roman"/>
      <w:sz w:val="28"/>
    </w:rPr>
  </w:style>
  <w:style w:type="character" w:customStyle="1" w:styleId="40">
    <w:name w:val="Заголовок 4 Знак"/>
    <w:basedOn w:val="a0"/>
    <w:link w:val="4"/>
    <w:rsid w:val="00FE4F5D"/>
    <w:rPr>
      <w:rFonts w:ascii="Times New Roman" w:eastAsia="Times New Roman" w:hAnsi="Times New Roman" w:cs="Times New Roman"/>
      <w:b/>
      <w:sz w:val="20"/>
      <w:szCs w:val="20"/>
      <w:lang w:val="x-none" w:eastAsia="x-none"/>
    </w:rPr>
  </w:style>
  <w:style w:type="numbering" w:customStyle="1" w:styleId="NoList1">
    <w:name w:val="No List1"/>
    <w:next w:val="a2"/>
    <w:uiPriority w:val="99"/>
    <w:semiHidden/>
    <w:unhideWhenUsed/>
    <w:rsid w:val="00FE4F5D"/>
  </w:style>
  <w:style w:type="paragraph" w:customStyle="1" w:styleId="12">
    <w:name w:val="Обычный1"/>
    <w:rsid w:val="00FE4F5D"/>
    <w:pPr>
      <w:widowControl w:val="0"/>
      <w:spacing w:after="0" w:line="240" w:lineRule="auto"/>
      <w:ind w:firstLine="280"/>
      <w:jc w:val="both"/>
    </w:pPr>
    <w:rPr>
      <w:rFonts w:ascii="Times New Roman" w:eastAsia="Times New Roman" w:hAnsi="Times New Roman" w:cs="Times New Roman"/>
      <w:snapToGrid w:val="0"/>
      <w:sz w:val="24"/>
      <w:szCs w:val="20"/>
      <w:lang w:eastAsia="ru-RU"/>
    </w:rPr>
  </w:style>
  <w:style w:type="paragraph" w:customStyle="1" w:styleId="FR1">
    <w:name w:val="FR1"/>
    <w:rsid w:val="00FE4F5D"/>
    <w:pPr>
      <w:widowControl w:val="0"/>
      <w:spacing w:after="0" w:line="240" w:lineRule="auto"/>
      <w:jc w:val="center"/>
    </w:pPr>
    <w:rPr>
      <w:rFonts w:ascii="Arial" w:eastAsia="Times New Roman" w:hAnsi="Arial" w:cs="Times New Roman"/>
      <w:snapToGrid w:val="0"/>
      <w:szCs w:val="20"/>
      <w:lang w:eastAsia="ru-RU"/>
    </w:rPr>
  </w:style>
  <w:style w:type="paragraph" w:customStyle="1" w:styleId="21">
    <w:name w:val="Обычный2"/>
    <w:rsid w:val="00FE4F5D"/>
    <w:pPr>
      <w:widowControl w:val="0"/>
      <w:spacing w:after="0" w:line="240" w:lineRule="auto"/>
    </w:pPr>
    <w:rPr>
      <w:rFonts w:ascii="Times New Roman" w:eastAsia="Times New Roman" w:hAnsi="Times New Roman" w:cs="Times New Roman"/>
      <w:snapToGrid w:val="0"/>
      <w:sz w:val="20"/>
      <w:szCs w:val="20"/>
      <w:lang w:eastAsia="ru-RU"/>
    </w:rPr>
  </w:style>
  <w:style w:type="paragraph" w:styleId="22">
    <w:name w:val="Body Text 2"/>
    <w:basedOn w:val="a"/>
    <w:link w:val="23"/>
    <w:rsid w:val="00FE4F5D"/>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FE4F5D"/>
    <w:rPr>
      <w:rFonts w:ascii="Times New Roman" w:eastAsia="Times New Roman" w:hAnsi="Times New Roman" w:cs="Times New Roman"/>
      <w:sz w:val="24"/>
      <w:szCs w:val="20"/>
      <w:lang w:val="x-none" w:eastAsia="x-none"/>
    </w:rPr>
  </w:style>
  <w:style w:type="paragraph" w:styleId="31">
    <w:name w:val="Body Text 3"/>
    <w:basedOn w:val="a"/>
    <w:link w:val="32"/>
    <w:rsid w:val="00FE4F5D"/>
    <w:pPr>
      <w:spacing w:after="0" w:line="240" w:lineRule="auto"/>
      <w:jc w:val="both"/>
    </w:pPr>
    <w:rPr>
      <w:rFonts w:ascii="Times New Roman" w:eastAsia="Times New Roman" w:hAnsi="Times New Roman" w:cs="Times New Roman"/>
      <w:b/>
      <w:i/>
      <w:sz w:val="24"/>
      <w:szCs w:val="20"/>
      <w:lang w:val="x-none" w:eastAsia="x-none"/>
    </w:rPr>
  </w:style>
  <w:style w:type="character" w:customStyle="1" w:styleId="32">
    <w:name w:val="Основной текст 3 Знак"/>
    <w:basedOn w:val="a0"/>
    <w:link w:val="31"/>
    <w:rsid w:val="00FE4F5D"/>
    <w:rPr>
      <w:rFonts w:ascii="Times New Roman" w:eastAsia="Times New Roman" w:hAnsi="Times New Roman" w:cs="Times New Roman"/>
      <w:b/>
      <w:i/>
      <w:sz w:val="24"/>
      <w:szCs w:val="20"/>
      <w:lang w:val="x-none" w:eastAsia="x-none"/>
    </w:rPr>
  </w:style>
  <w:style w:type="paragraph" w:customStyle="1" w:styleId="13">
    <w:name w:val="Замещающий текст1"/>
    <w:basedOn w:val="a"/>
    <w:link w:val="a5"/>
    <w:rsid w:val="00FE4F5D"/>
    <w:pPr>
      <w:spacing w:after="0" w:line="240" w:lineRule="auto"/>
      <w:jc w:val="both"/>
    </w:pPr>
    <w:rPr>
      <w:rFonts w:ascii="Calibri" w:eastAsia="Times New Roman" w:hAnsi="Calibri" w:cs="Times New Roman"/>
      <w:color w:val="808080"/>
      <w:szCs w:val="20"/>
      <w:lang w:eastAsia="ru-RU"/>
    </w:rPr>
  </w:style>
  <w:style w:type="character" w:styleId="a5">
    <w:name w:val="Placeholder Text"/>
    <w:basedOn w:val="a0"/>
    <w:link w:val="13"/>
    <w:qFormat/>
    <w:rsid w:val="00FE4F5D"/>
    <w:rPr>
      <w:rFonts w:ascii="Calibri" w:eastAsia="Times New Roman" w:hAnsi="Calibri" w:cs="Times New Roman"/>
      <w:color w:val="808080"/>
      <w:szCs w:val="20"/>
      <w:lang w:eastAsia="ru-RU"/>
    </w:rPr>
  </w:style>
  <w:style w:type="table" w:customStyle="1" w:styleId="TableGrid1">
    <w:name w:val="Table Grid1"/>
    <w:basedOn w:val="a1"/>
    <w:next w:val="a6"/>
    <w:uiPriority w:val="39"/>
    <w:rsid w:val="00FE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
    <w:uiPriority w:val="39"/>
    <w:unhideWhenUsed/>
    <w:qFormat/>
    <w:rsid w:val="00FE4F5D"/>
    <w:pPr>
      <w:jc w:val="both"/>
      <w:outlineLvl w:val="9"/>
    </w:pPr>
    <w:rPr>
      <w:lang w:eastAsia="ru-RU"/>
    </w:rPr>
  </w:style>
  <w:style w:type="paragraph" w:styleId="33">
    <w:name w:val="toc 3"/>
    <w:basedOn w:val="a"/>
    <w:next w:val="a"/>
    <w:autoRedefine/>
    <w:uiPriority w:val="39"/>
    <w:unhideWhenUsed/>
    <w:rsid w:val="00FE4F5D"/>
    <w:pPr>
      <w:spacing w:after="100" w:line="240" w:lineRule="auto"/>
      <w:ind w:left="480"/>
      <w:jc w:val="both"/>
    </w:pPr>
    <w:rPr>
      <w:rFonts w:ascii="Times New Roman" w:eastAsia="Times New Roman" w:hAnsi="Times New Roman" w:cs="Times New Roman"/>
      <w:sz w:val="24"/>
      <w:szCs w:val="24"/>
      <w:lang w:eastAsia="ru-RU"/>
    </w:rPr>
  </w:style>
  <w:style w:type="paragraph" w:styleId="24">
    <w:name w:val="toc 2"/>
    <w:basedOn w:val="a"/>
    <w:next w:val="a"/>
    <w:autoRedefine/>
    <w:uiPriority w:val="39"/>
    <w:unhideWhenUsed/>
    <w:rsid w:val="00FE4F5D"/>
    <w:pPr>
      <w:spacing w:after="100" w:line="240" w:lineRule="auto"/>
      <w:ind w:left="240"/>
      <w:jc w:val="both"/>
    </w:pPr>
    <w:rPr>
      <w:rFonts w:ascii="Times New Roman" w:eastAsia="Times New Roman" w:hAnsi="Times New Roman" w:cs="Times New Roman"/>
      <w:sz w:val="24"/>
      <w:szCs w:val="24"/>
      <w:lang w:eastAsia="ru-RU"/>
    </w:rPr>
  </w:style>
  <w:style w:type="paragraph" w:styleId="14">
    <w:name w:val="toc 1"/>
    <w:basedOn w:val="a"/>
    <w:next w:val="a"/>
    <w:autoRedefine/>
    <w:uiPriority w:val="39"/>
    <w:unhideWhenUsed/>
    <w:rsid w:val="00FE4F5D"/>
    <w:pPr>
      <w:tabs>
        <w:tab w:val="right" w:leader="dot" w:pos="9627"/>
      </w:tabs>
      <w:spacing w:after="100" w:line="240" w:lineRule="auto"/>
      <w:jc w:val="both"/>
    </w:pPr>
    <w:rPr>
      <w:rFonts w:ascii="Times New Roman" w:eastAsia="Times New Roman" w:hAnsi="Times New Roman" w:cs="Times New Roman"/>
      <w:sz w:val="24"/>
      <w:szCs w:val="24"/>
      <w:lang w:eastAsia="ru-RU"/>
    </w:rPr>
  </w:style>
  <w:style w:type="character" w:customStyle="1" w:styleId="Hyperlink1">
    <w:name w:val="Hyperlink1"/>
    <w:basedOn w:val="a0"/>
    <w:uiPriority w:val="99"/>
    <w:unhideWhenUsed/>
    <w:rsid w:val="00FE4F5D"/>
    <w:rPr>
      <w:color w:val="0563C1"/>
      <w:u w:val="single"/>
    </w:rPr>
  </w:style>
  <w:style w:type="paragraph" w:styleId="a7">
    <w:name w:val="No Spacing"/>
    <w:uiPriority w:val="1"/>
    <w:qFormat/>
    <w:rsid w:val="00FE4F5D"/>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E4F5D"/>
    <w:pPr>
      <w:spacing w:after="0" w:line="240" w:lineRule="auto"/>
      <w:ind w:left="720"/>
      <w:contextualSpacing/>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E4F5D"/>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FE4F5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FE4F5D"/>
    <w:pPr>
      <w:tabs>
        <w:tab w:val="center" w:pos="4677"/>
        <w:tab w:val="right" w:pos="9355"/>
      </w:tabs>
      <w:spacing w:after="0" w:line="240" w:lineRule="auto"/>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FE4F5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E4F5D"/>
    <w:pPr>
      <w:spacing w:after="0" w:line="240" w:lineRule="auto"/>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FE4F5D"/>
    <w:rPr>
      <w:rFonts w:ascii="Segoe UI" w:eastAsia="Times New Roman" w:hAnsi="Segoe UI" w:cs="Segoe UI"/>
      <w:sz w:val="18"/>
      <w:szCs w:val="18"/>
      <w:lang w:eastAsia="ru-RU"/>
    </w:rPr>
  </w:style>
  <w:style w:type="character" w:customStyle="1" w:styleId="FollowedHyperlink1">
    <w:name w:val="FollowedHyperlink1"/>
    <w:basedOn w:val="a0"/>
    <w:uiPriority w:val="99"/>
    <w:semiHidden/>
    <w:unhideWhenUsed/>
    <w:rsid w:val="00FE4F5D"/>
    <w:rPr>
      <w:color w:val="954F72"/>
      <w:u w:val="single"/>
    </w:rPr>
  </w:style>
  <w:style w:type="table" w:styleId="a6">
    <w:name w:val="Table Grid"/>
    <w:basedOn w:val="a1"/>
    <w:uiPriority w:val="39"/>
    <w:rsid w:val="00FE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FE4F5D"/>
    <w:rPr>
      <w:color w:val="0563C1" w:themeColor="hyperlink"/>
      <w:u w:val="single"/>
    </w:rPr>
  </w:style>
  <w:style w:type="character" w:styleId="af0">
    <w:name w:val="FollowedHyperlink"/>
    <w:basedOn w:val="a0"/>
    <w:uiPriority w:val="99"/>
    <w:semiHidden/>
    <w:unhideWhenUsed/>
    <w:rsid w:val="00FE4F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3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3673</Words>
  <Characters>20937</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 Шахруев</dc:creator>
  <cp:keywords/>
  <dc:description/>
  <cp:lastModifiedBy>ИБМ-5</cp:lastModifiedBy>
  <cp:revision>2</cp:revision>
  <dcterms:created xsi:type="dcterms:W3CDTF">2025-02-12T09:33:00Z</dcterms:created>
  <dcterms:modified xsi:type="dcterms:W3CDTF">2025-02-12T09:33:00Z</dcterms:modified>
</cp:coreProperties>
</file>