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C97" w:rsidRPr="00693C97" w:rsidRDefault="00693C97" w:rsidP="00693C97">
      <w:pPr>
        <w:jc w:val="both"/>
        <w:rPr>
          <w:rFonts w:ascii="Times New Roman" w:hAnsi="Times New Roman"/>
          <w:sz w:val="28"/>
        </w:rPr>
      </w:pPr>
      <w:r w:rsidRPr="00693C97">
        <w:rPr>
          <w:rFonts w:ascii="Times New Roman" w:hAnsi="Times New Roman"/>
          <w:sz w:val="28"/>
        </w:rPr>
        <w:t>УДК 336</w:t>
      </w:r>
    </w:p>
    <w:p w:rsidR="00693C97" w:rsidRPr="00FE63FF" w:rsidRDefault="00693C97" w:rsidP="00693C97">
      <w:pPr>
        <w:jc w:val="both"/>
        <w:rPr>
          <w:rFonts w:ascii="Times New Roman" w:hAnsi="Times New Roman"/>
          <w:sz w:val="28"/>
        </w:rPr>
      </w:pPr>
      <w:proofErr w:type="spellStart"/>
      <w:r w:rsidRPr="00FE618C">
        <w:rPr>
          <w:rFonts w:ascii="Times New Roman" w:hAnsi="Times New Roman"/>
          <w:b/>
          <w:sz w:val="28"/>
        </w:rPr>
        <w:t>Ярлыкапов</w:t>
      </w:r>
      <w:proofErr w:type="spellEnd"/>
      <w:r w:rsidRPr="00FE618C">
        <w:rPr>
          <w:rFonts w:ascii="Times New Roman" w:hAnsi="Times New Roman"/>
          <w:b/>
          <w:sz w:val="28"/>
        </w:rPr>
        <w:t xml:space="preserve"> А.Б.</w:t>
      </w:r>
      <w:r w:rsidRPr="00693C97">
        <w:rPr>
          <w:rFonts w:ascii="Times New Roman" w:hAnsi="Times New Roman"/>
          <w:sz w:val="28"/>
        </w:rPr>
        <w:t xml:space="preserve"> - профессор, д.э.н., профессор кафедры экономики и финансов общественного сектора Института государственной службы и управления РАНХиГС при Президенте Российской Федерации</w:t>
      </w:r>
      <w:r w:rsidR="00FE63FF">
        <w:rPr>
          <w:rFonts w:ascii="Times New Roman" w:hAnsi="Times New Roman"/>
          <w:sz w:val="28"/>
        </w:rPr>
        <w:t xml:space="preserve">, академик </w:t>
      </w:r>
      <w:r w:rsidR="002E7534">
        <w:rPr>
          <w:rFonts w:ascii="Times New Roman" w:hAnsi="Times New Roman"/>
          <w:sz w:val="28"/>
        </w:rPr>
        <w:t>социальных наук</w:t>
      </w:r>
    </w:p>
    <w:p w:rsidR="00F85370" w:rsidRPr="002E7534" w:rsidRDefault="00693C97" w:rsidP="00693C97">
      <w:pPr>
        <w:jc w:val="both"/>
        <w:rPr>
          <w:rFonts w:ascii="Times New Roman" w:hAnsi="Times New Roman"/>
          <w:sz w:val="28"/>
          <w:lang w:val="en-US"/>
        </w:rPr>
      </w:pPr>
      <w:proofErr w:type="spellStart"/>
      <w:r w:rsidRPr="00FE618C">
        <w:rPr>
          <w:rFonts w:ascii="Times New Roman" w:hAnsi="Times New Roman"/>
          <w:b/>
          <w:sz w:val="28"/>
          <w:lang w:val="en-US"/>
        </w:rPr>
        <w:t>Yarlykapov</w:t>
      </w:r>
      <w:proofErr w:type="spellEnd"/>
      <w:r w:rsidRPr="00FE618C">
        <w:rPr>
          <w:rFonts w:ascii="Times New Roman" w:hAnsi="Times New Roman"/>
          <w:b/>
          <w:sz w:val="28"/>
          <w:lang w:val="en-US"/>
        </w:rPr>
        <w:t xml:space="preserve"> A.B.</w:t>
      </w:r>
      <w:r w:rsidRPr="00693C97">
        <w:rPr>
          <w:rFonts w:ascii="Times New Roman" w:hAnsi="Times New Roman"/>
          <w:sz w:val="28"/>
          <w:lang w:val="en-US"/>
        </w:rPr>
        <w:t xml:space="preserve"> - professor, Doctor of Economics, Professor of the Department of Economics and Finance of the Public Sector at the Institute of Public Administration and Management of the RANEPA under the President of the Russian Federation</w:t>
      </w:r>
      <w:r w:rsidR="002E7534" w:rsidRPr="002E7534">
        <w:rPr>
          <w:rFonts w:ascii="Times New Roman" w:hAnsi="Times New Roman"/>
          <w:sz w:val="28"/>
          <w:lang w:val="en-US"/>
        </w:rPr>
        <w:t xml:space="preserve">, </w:t>
      </w:r>
      <w:r w:rsidR="002E7534" w:rsidRPr="002E7534">
        <w:rPr>
          <w:rFonts w:ascii="Times New Roman" w:hAnsi="Times New Roman"/>
          <w:sz w:val="28"/>
          <w:lang w:val="en-US"/>
        </w:rPr>
        <w:t>academician of social sciences</w:t>
      </w:r>
      <w:bookmarkStart w:id="0" w:name="_GoBack"/>
      <w:bookmarkEnd w:id="0"/>
    </w:p>
    <w:p w:rsidR="00693C97" w:rsidRPr="00693C97" w:rsidRDefault="00693C97" w:rsidP="00693C97">
      <w:pPr>
        <w:jc w:val="both"/>
        <w:rPr>
          <w:rFonts w:ascii="Times New Roman" w:hAnsi="Times New Roman"/>
          <w:sz w:val="28"/>
          <w:lang w:val="en-US"/>
        </w:rPr>
      </w:pPr>
    </w:p>
    <w:p w:rsidR="00F85370" w:rsidRDefault="00AE78AA">
      <w:pPr>
        <w:spacing w:line="240" w:lineRule="auto"/>
        <w:jc w:val="both"/>
        <w:rPr>
          <w:rFonts w:ascii="Times New Roman" w:hAnsi="Times New Roman"/>
          <w:sz w:val="28"/>
        </w:rPr>
      </w:pPr>
      <w:r w:rsidRPr="00DE420C">
        <w:rPr>
          <w:rFonts w:ascii="Times New Roman" w:hAnsi="Times New Roman"/>
          <w:sz w:val="28"/>
          <w:lang w:val="en-US"/>
        </w:rPr>
        <w:t xml:space="preserve">         </w:t>
      </w:r>
      <w:r w:rsidRPr="00DE420C">
        <w:rPr>
          <w:rFonts w:ascii="Times New Roman" w:hAnsi="Times New Roman"/>
          <w:b/>
          <w:sz w:val="32"/>
          <w:lang w:val="en-US"/>
        </w:rPr>
        <w:t xml:space="preserve"> </w:t>
      </w:r>
      <w:r>
        <w:rPr>
          <w:rFonts w:ascii="Times New Roman" w:hAnsi="Times New Roman"/>
          <w:b/>
          <w:sz w:val="32"/>
        </w:rPr>
        <w:t xml:space="preserve">Межотраслевой баланс как важнейший инструмент                </w:t>
      </w:r>
    </w:p>
    <w:p w:rsidR="00F85370" w:rsidRDefault="00AE78AA">
      <w:pPr>
        <w:jc w:val="both"/>
        <w:rPr>
          <w:rFonts w:ascii="Times New Roman" w:hAnsi="Times New Roman"/>
          <w:sz w:val="28"/>
        </w:rPr>
      </w:pPr>
      <w:r>
        <w:rPr>
          <w:rFonts w:ascii="Times New Roman" w:hAnsi="Times New Roman"/>
          <w:b/>
          <w:sz w:val="32"/>
        </w:rPr>
        <w:t xml:space="preserve">                           в планировании экономики                                                                   </w:t>
      </w:r>
    </w:p>
    <w:p w:rsidR="00F85370" w:rsidRDefault="00AE78AA">
      <w:pPr>
        <w:spacing w:line="240" w:lineRule="auto"/>
        <w:jc w:val="both"/>
        <w:rPr>
          <w:rFonts w:ascii="Times New Roman" w:hAnsi="Times New Roman"/>
          <w:b/>
          <w:sz w:val="28"/>
        </w:rPr>
      </w:pPr>
      <w:r>
        <w:rPr>
          <w:rFonts w:ascii="Times New Roman" w:hAnsi="Times New Roman"/>
          <w:b/>
          <w:sz w:val="32"/>
        </w:rPr>
        <w:t xml:space="preserve">                                        </w:t>
      </w:r>
      <w:r>
        <w:rPr>
          <w:rFonts w:ascii="Times New Roman" w:hAnsi="Times New Roman"/>
          <w:b/>
          <w:sz w:val="28"/>
        </w:rPr>
        <w:t xml:space="preserve"> </w:t>
      </w:r>
    </w:p>
    <w:p w:rsidR="00F85370" w:rsidRDefault="00AE78AA">
      <w:pPr>
        <w:spacing w:line="240" w:lineRule="auto"/>
        <w:jc w:val="both"/>
        <w:rPr>
          <w:rFonts w:ascii="Times New Roman" w:hAnsi="Times New Roman"/>
          <w:b/>
          <w:sz w:val="28"/>
        </w:rPr>
      </w:pPr>
      <w:r>
        <w:rPr>
          <w:sz w:val="28"/>
        </w:rPr>
        <w:tab/>
      </w:r>
      <w:r>
        <w:rPr>
          <w:b/>
          <w:i/>
          <w:sz w:val="28"/>
        </w:rPr>
        <w:t>Аннотация</w:t>
      </w:r>
      <w:r>
        <w:rPr>
          <w:sz w:val="28"/>
        </w:rPr>
        <w:t>.</w:t>
      </w:r>
      <w:r>
        <w:rPr>
          <w:i/>
          <w:sz w:val="28"/>
        </w:rPr>
        <w:t xml:space="preserve"> В последнее время активно обсуждаются вопросы государственного планирования экономики. Вплоть до возвращения Госплана. За более тридцатилетний   </w:t>
      </w:r>
      <w:proofErr w:type="gramStart"/>
      <w:r>
        <w:rPr>
          <w:i/>
          <w:sz w:val="28"/>
        </w:rPr>
        <w:t>период  функционирования</w:t>
      </w:r>
      <w:proofErr w:type="gramEnd"/>
      <w:r>
        <w:rPr>
          <w:i/>
          <w:sz w:val="28"/>
        </w:rPr>
        <w:t xml:space="preserve">  рыночной экономики России не  удалось  выстроить суверенное народное хозяйство. Хотя для этого страна имеет богатейшие природные и </w:t>
      </w:r>
      <w:proofErr w:type="gramStart"/>
      <w:r>
        <w:rPr>
          <w:i/>
          <w:sz w:val="28"/>
        </w:rPr>
        <w:t>минеральные  ресурсы</w:t>
      </w:r>
      <w:proofErr w:type="gramEnd"/>
      <w:r>
        <w:rPr>
          <w:i/>
          <w:sz w:val="28"/>
        </w:rPr>
        <w:t xml:space="preserve">. Имеются все возможности уйти от </w:t>
      </w:r>
      <w:proofErr w:type="gramStart"/>
      <w:r>
        <w:rPr>
          <w:i/>
          <w:sz w:val="28"/>
        </w:rPr>
        <w:t>экспорта  отдельных</w:t>
      </w:r>
      <w:proofErr w:type="gramEnd"/>
      <w:r>
        <w:rPr>
          <w:i/>
          <w:sz w:val="28"/>
        </w:rPr>
        <w:t xml:space="preserve"> видов продукции и развивать  у себя все необходимые отрасли.</w:t>
      </w:r>
    </w:p>
    <w:p w:rsidR="00F85370" w:rsidRDefault="00AE78AA">
      <w:pPr>
        <w:spacing w:line="240" w:lineRule="auto"/>
        <w:jc w:val="both"/>
        <w:rPr>
          <w:rFonts w:ascii="Times New Roman" w:hAnsi="Times New Roman"/>
          <w:i/>
          <w:sz w:val="28"/>
        </w:rPr>
      </w:pPr>
      <w:r>
        <w:rPr>
          <w:rFonts w:ascii="Times New Roman" w:hAnsi="Times New Roman"/>
          <w:sz w:val="28"/>
        </w:rPr>
        <w:tab/>
      </w:r>
      <w:r>
        <w:rPr>
          <w:rFonts w:ascii="Times New Roman" w:hAnsi="Times New Roman"/>
          <w:b/>
          <w:i/>
          <w:sz w:val="28"/>
        </w:rPr>
        <w:t>Ключевые</w:t>
      </w:r>
      <w:r>
        <w:rPr>
          <w:rFonts w:ascii="Times New Roman" w:hAnsi="Times New Roman"/>
          <w:sz w:val="28"/>
        </w:rPr>
        <w:t xml:space="preserve"> </w:t>
      </w:r>
      <w:r>
        <w:rPr>
          <w:rFonts w:ascii="Times New Roman" w:hAnsi="Times New Roman"/>
          <w:b/>
          <w:sz w:val="28"/>
        </w:rPr>
        <w:t>слова</w:t>
      </w:r>
      <w:r>
        <w:rPr>
          <w:rFonts w:ascii="Times New Roman" w:hAnsi="Times New Roman"/>
          <w:sz w:val="28"/>
        </w:rPr>
        <w:t>:</w:t>
      </w:r>
      <w:r>
        <w:rPr>
          <w:rFonts w:ascii="Times New Roman" w:hAnsi="Times New Roman"/>
          <w:i/>
          <w:sz w:val="28"/>
        </w:rPr>
        <w:t xml:space="preserve"> сбалансированное и пропорциональное развитие отраслей народного хозяйства, стратегия национального развития, новая экономическая модель и новая индустриализация, технологический суверенитет, концентрация финансовых ресурсов, национализация ключевых система-образующих предприятий и компаний, достижение </w:t>
      </w:r>
      <w:proofErr w:type="gramStart"/>
      <w:r>
        <w:rPr>
          <w:rFonts w:ascii="Times New Roman" w:hAnsi="Times New Roman"/>
          <w:i/>
          <w:sz w:val="28"/>
        </w:rPr>
        <w:t>макро-экономического</w:t>
      </w:r>
      <w:proofErr w:type="gramEnd"/>
      <w:r>
        <w:rPr>
          <w:rFonts w:ascii="Times New Roman" w:hAnsi="Times New Roman"/>
          <w:i/>
          <w:sz w:val="28"/>
        </w:rPr>
        <w:t xml:space="preserve"> равновесия, разработка межотраслевого баланса.</w:t>
      </w:r>
    </w:p>
    <w:p w:rsidR="00DE420C" w:rsidRDefault="00DE420C">
      <w:pPr>
        <w:spacing w:line="240" w:lineRule="auto"/>
        <w:jc w:val="both"/>
        <w:rPr>
          <w:rFonts w:ascii="Times New Roman" w:hAnsi="Times New Roman"/>
          <w:sz w:val="28"/>
          <w:lang w:val="en-US"/>
        </w:rPr>
      </w:pPr>
      <w:r>
        <w:rPr>
          <w:rFonts w:ascii="Times New Roman" w:hAnsi="Times New Roman"/>
          <w:b/>
          <w:sz w:val="28"/>
        </w:rPr>
        <w:tab/>
      </w:r>
      <w:r>
        <w:rPr>
          <w:rFonts w:ascii="Times New Roman" w:hAnsi="Times New Roman"/>
          <w:b/>
          <w:sz w:val="28"/>
          <w:lang w:val="en-US"/>
        </w:rPr>
        <w:t xml:space="preserve">Annotation. </w:t>
      </w:r>
      <w:r w:rsidRPr="00DE420C">
        <w:rPr>
          <w:rFonts w:ascii="Times New Roman" w:hAnsi="Times New Roman"/>
          <w:sz w:val="28"/>
          <w:lang w:val="en-US"/>
        </w:rPr>
        <w:t xml:space="preserve">Recently, issues of state planning of the economy have been actively discussed. Until the return of </w:t>
      </w:r>
      <w:proofErr w:type="spellStart"/>
      <w:r w:rsidRPr="00DE420C">
        <w:rPr>
          <w:rFonts w:ascii="Times New Roman" w:hAnsi="Times New Roman"/>
          <w:sz w:val="28"/>
          <w:lang w:val="en-US"/>
        </w:rPr>
        <w:t>Gosplan</w:t>
      </w:r>
      <w:proofErr w:type="spellEnd"/>
      <w:r w:rsidRPr="00DE420C">
        <w:rPr>
          <w:rFonts w:ascii="Times New Roman" w:hAnsi="Times New Roman"/>
          <w:sz w:val="28"/>
          <w:lang w:val="en-US"/>
        </w:rPr>
        <w:t>. Over the more than thirty years of the functioning of the Russian market economy, it has not been possible to build a sovereign national economy. Although the country has the richest natural and mineral resources for this. There are all opportunities to avoid exporting certain types of products and develop all the necessary industries</w:t>
      </w:r>
      <w:r>
        <w:rPr>
          <w:rFonts w:ascii="Times New Roman" w:hAnsi="Times New Roman"/>
          <w:sz w:val="28"/>
          <w:lang w:val="en-US"/>
        </w:rPr>
        <w:t>.</w:t>
      </w:r>
    </w:p>
    <w:p w:rsidR="00DE420C" w:rsidRDefault="00DE420C">
      <w:pPr>
        <w:spacing w:line="240" w:lineRule="auto"/>
        <w:jc w:val="both"/>
        <w:rPr>
          <w:rFonts w:ascii="Times New Roman" w:hAnsi="Times New Roman"/>
          <w:sz w:val="28"/>
          <w:lang w:val="en-US"/>
        </w:rPr>
      </w:pPr>
      <w:r>
        <w:rPr>
          <w:rFonts w:ascii="Times New Roman" w:hAnsi="Times New Roman"/>
          <w:b/>
          <w:sz w:val="28"/>
          <w:lang w:val="en-US"/>
        </w:rPr>
        <w:tab/>
        <w:t>Key</w:t>
      </w:r>
      <w:r w:rsidRPr="00DE420C">
        <w:rPr>
          <w:rFonts w:ascii="Times New Roman" w:hAnsi="Times New Roman"/>
          <w:b/>
          <w:sz w:val="28"/>
          <w:lang w:val="en-US"/>
        </w:rPr>
        <w:t xml:space="preserve"> </w:t>
      </w:r>
      <w:r>
        <w:rPr>
          <w:rFonts w:ascii="Times New Roman" w:hAnsi="Times New Roman"/>
          <w:b/>
          <w:sz w:val="28"/>
          <w:lang w:val="en-US"/>
        </w:rPr>
        <w:t>words</w:t>
      </w:r>
      <w:r w:rsidRPr="00DE420C">
        <w:rPr>
          <w:rFonts w:ascii="Times New Roman" w:hAnsi="Times New Roman"/>
          <w:b/>
          <w:sz w:val="28"/>
          <w:lang w:val="en-US"/>
        </w:rPr>
        <w:t xml:space="preserve">: </w:t>
      </w:r>
      <w:r w:rsidRPr="00DE420C">
        <w:rPr>
          <w:rFonts w:ascii="Times New Roman" w:hAnsi="Times New Roman"/>
          <w:sz w:val="28"/>
          <w:lang w:val="en-US"/>
        </w:rPr>
        <w:t xml:space="preserve">balanced and proportional development of national economy sectors, national development strategy, new economic model and new industrialization, technological sovereignty, concentration of financial resources, nationalization of key system-forming enterprises and companies, achievement of </w:t>
      </w:r>
      <w:r w:rsidRPr="00DE420C">
        <w:rPr>
          <w:rFonts w:ascii="Times New Roman" w:hAnsi="Times New Roman"/>
          <w:sz w:val="28"/>
          <w:lang w:val="en-US"/>
        </w:rPr>
        <w:lastRenderedPageBreak/>
        <w:t>macro-economic equilibrium, development of an intersectoral balance.</w:t>
      </w:r>
    </w:p>
    <w:p w:rsidR="00DE420C" w:rsidRPr="00DE420C" w:rsidRDefault="00DE420C">
      <w:pPr>
        <w:spacing w:line="240" w:lineRule="auto"/>
        <w:jc w:val="both"/>
        <w:rPr>
          <w:rFonts w:ascii="Times New Roman" w:hAnsi="Times New Roman"/>
          <w:b/>
          <w:sz w:val="28"/>
          <w:lang w:val="en-US"/>
        </w:rPr>
      </w:pPr>
    </w:p>
    <w:p w:rsidR="00F85370" w:rsidRDefault="00AE78AA">
      <w:pPr>
        <w:spacing w:line="360" w:lineRule="auto"/>
        <w:jc w:val="both"/>
        <w:rPr>
          <w:rFonts w:ascii="Times New Roman" w:hAnsi="Times New Roman"/>
          <w:sz w:val="28"/>
        </w:rPr>
      </w:pPr>
      <w:r w:rsidRPr="00DE420C">
        <w:rPr>
          <w:rFonts w:ascii="Times New Roman" w:hAnsi="Times New Roman"/>
          <w:sz w:val="28"/>
          <w:lang w:val="en-US"/>
        </w:rPr>
        <w:t xml:space="preserve">            </w:t>
      </w:r>
      <w:r>
        <w:rPr>
          <w:rFonts w:ascii="Times New Roman" w:hAnsi="Times New Roman"/>
          <w:sz w:val="28"/>
        </w:rPr>
        <w:t xml:space="preserve">В условиях изменившейся международной ситуации и введённых экономических санкций время требует изменить векторы развития приоритетных </w:t>
      </w:r>
      <w:proofErr w:type="gramStart"/>
      <w:r>
        <w:rPr>
          <w:rFonts w:ascii="Times New Roman" w:hAnsi="Times New Roman"/>
          <w:sz w:val="28"/>
        </w:rPr>
        <w:t>отраслей  народнохозяйственного</w:t>
      </w:r>
      <w:proofErr w:type="gramEnd"/>
      <w:r>
        <w:rPr>
          <w:rFonts w:ascii="Times New Roman" w:hAnsi="Times New Roman"/>
          <w:sz w:val="28"/>
        </w:rPr>
        <w:t xml:space="preserve"> комплекса. Касается это особенно </w:t>
      </w:r>
      <w:proofErr w:type="gramStart"/>
      <w:r>
        <w:rPr>
          <w:rFonts w:ascii="Times New Roman" w:hAnsi="Times New Roman"/>
          <w:sz w:val="28"/>
        </w:rPr>
        <w:t>машиностроения,  добывающей</w:t>
      </w:r>
      <w:proofErr w:type="gramEnd"/>
      <w:r>
        <w:rPr>
          <w:rFonts w:ascii="Times New Roman" w:hAnsi="Times New Roman"/>
          <w:sz w:val="28"/>
        </w:rPr>
        <w:t xml:space="preserve"> и обрабатывающей промышленности, отраслей  продовольственного комплекса.   Стало также ясно, </w:t>
      </w:r>
      <w:proofErr w:type="gramStart"/>
      <w:r>
        <w:rPr>
          <w:rFonts w:ascii="Times New Roman" w:hAnsi="Times New Roman"/>
          <w:sz w:val="28"/>
        </w:rPr>
        <w:t>что  авиационную</w:t>
      </w:r>
      <w:proofErr w:type="gramEnd"/>
      <w:r>
        <w:rPr>
          <w:rFonts w:ascii="Times New Roman" w:hAnsi="Times New Roman"/>
          <w:sz w:val="28"/>
        </w:rPr>
        <w:t xml:space="preserve">, космическую, оборонную промышленность, электронику,  автомобильное машиностроение нельзя развивать  без собственной сырьевой базы. В этой связи стране необходимо добиваться сбалансированного и пропорционального развития отраслей народного хозяйства для нормализации всех стадий воспроизводства в народнохозяйственном комплексе.                         </w:t>
      </w:r>
    </w:p>
    <w:p w:rsidR="00F85370" w:rsidRDefault="00AE78AA">
      <w:pPr>
        <w:spacing w:line="360" w:lineRule="auto"/>
        <w:jc w:val="both"/>
        <w:rPr>
          <w:rFonts w:ascii="Times New Roman" w:hAnsi="Times New Roman"/>
          <w:sz w:val="28"/>
        </w:rPr>
      </w:pPr>
      <w:r>
        <w:rPr>
          <w:rFonts w:ascii="Times New Roman" w:hAnsi="Times New Roman"/>
          <w:sz w:val="28"/>
        </w:rPr>
        <w:tab/>
        <w:t xml:space="preserve">Так, на начало 1996 </w:t>
      </w:r>
      <w:proofErr w:type="gramStart"/>
      <w:r>
        <w:rPr>
          <w:rFonts w:ascii="Times New Roman" w:hAnsi="Times New Roman"/>
          <w:sz w:val="28"/>
        </w:rPr>
        <w:t>года  из</w:t>
      </w:r>
      <w:proofErr w:type="gramEnd"/>
      <w:r>
        <w:rPr>
          <w:rFonts w:ascii="Times New Roman" w:hAnsi="Times New Roman"/>
          <w:sz w:val="28"/>
        </w:rPr>
        <w:t xml:space="preserve"> 29 видов минерального сырья, отнесённых правительством к стратегическим,  обеспеченности достигли только по 15 позициям. С годами положение ухудшилось ещё. Зависимость от зарубежных поставщиков стала критически, особенно после введения экономических санкций. В августе 2022 года правительство утвердило уже новый перечень основных видов стратегического минерального сырья, состоявшая из 61 позиции. В соответствии с поручением Минприроды </w:t>
      </w:r>
      <w:proofErr w:type="gramStart"/>
      <w:r>
        <w:rPr>
          <w:rFonts w:ascii="Times New Roman" w:hAnsi="Times New Roman"/>
          <w:sz w:val="28"/>
        </w:rPr>
        <w:t>подготовило  стратегию</w:t>
      </w:r>
      <w:proofErr w:type="gramEnd"/>
      <w:r>
        <w:rPr>
          <w:rFonts w:ascii="Times New Roman" w:hAnsi="Times New Roman"/>
          <w:sz w:val="28"/>
        </w:rPr>
        <w:t xml:space="preserve"> развития минерально-сырьевой базы России до 2035 года.  Однако ситуация в стране осложнилась упразднением ещё в 1991 году федерального ведомства, отвечающего за создание и поддержание минерально-сырьевой базы – Министерства геологии СССР. Его заменили Министерством экологии и природных ресурсов РСФСР (позднее – Министерство природных ресурсов и экологии России), осуществляющим лишь управление в сфере пользования природой. </w:t>
      </w:r>
    </w:p>
    <w:p w:rsidR="00F85370" w:rsidRDefault="00AE78AA">
      <w:pPr>
        <w:spacing w:line="360" w:lineRule="auto"/>
        <w:jc w:val="both"/>
        <w:rPr>
          <w:rFonts w:ascii="Times New Roman" w:hAnsi="Times New Roman"/>
          <w:sz w:val="28"/>
        </w:rPr>
      </w:pPr>
      <w:r>
        <w:rPr>
          <w:rFonts w:ascii="Times New Roman" w:hAnsi="Times New Roman"/>
          <w:sz w:val="28"/>
        </w:rPr>
        <w:t xml:space="preserve">         Современная отраслевая структура национальной экономики</w:t>
      </w:r>
      <w:r>
        <w:rPr>
          <w:rFonts w:ascii="Times New Roman" w:hAnsi="Times New Roman"/>
          <w:b/>
          <w:sz w:val="28"/>
        </w:rPr>
        <w:t xml:space="preserve"> </w:t>
      </w:r>
      <w:r>
        <w:rPr>
          <w:rFonts w:ascii="Times New Roman" w:hAnsi="Times New Roman"/>
          <w:sz w:val="28"/>
        </w:rPr>
        <w:t xml:space="preserve">характеризуется преобладанием топливно-энергетического комплекса. Он </w:t>
      </w:r>
      <w:r>
        <w:rPr>
          <w:rFonts w:ascii="Times New Roman" w:hAnsi="Times New Roman"/>
          <w:sz w:val="28"/>
        </w:rPr>
        <w:lastRenderedPageBreak/>
        <w:t xml:space="preserve">является одной из наиболее капиталоёмких отраслей, и </w:t>
      </w:r>
      <w:proofErr w:type="gramStart"/>
      <w:r>
        <w:rPr>
          <w:rFonts w:ascii="Times New Roman" w:hAnsi="Times New Roman"/>
          <w:sz w:val="28"/>
        </w:rPr>
        <w:t>в  этой</w:t>
      </w:r>
      <w:proofErr w:type="gramEnd"/>
      <w:r>
        <w:rPr>
          <w:rFonts w:ascii="Times New Roman" w:hAnsi="Times New Roman"/>
          <w:sz w:val="28"/>
        </w:rPr>
        <w:t xml:space="preserve"> связи   происходит отток капитала от других отраслей. Ориентация ТЭК на международный рынок делает Россию зависимой от мирового колебания цен. Ещё с середины 1980-х годов был сделан акцент на добыче нефти и природного газа в ущерб остальным видам сырья.  В результате чего более половины </w:t>
      </w:r>
      <w:proofErr w:type="gramStart"/>
      <w:r>
        <w:rPr>
          <w:rFonts w:ascii="Times New Roman" w:hAnsi="Times New Roman"/>
          <w:sz w:val="28"/>
        </w:rPr>
        <w:t>ВВП  формировалось</w:t>
      </w:r>
      <w:proofErr w:type="gramEnd"/>
      <w:r>
        <w:rPr>
          <w:rFonts w:ascii="Times New Roman" w:hAnsi="Times New Roman"/>
          <w:sz w:val="28"/>
        </w:rPr>
        <w:t xml:space="preserve"> от продажи только этих ресурсов. Полученные средства многие годы тратились на закупку большого </w:t>
      </w:r>
      <w:proofErr w:type="gramStart"/>
      <w:r>
        <w:rPr>
          <w:rFonts w:ascii="Times New Roman" w:hAnsi="Times New Roman"/>
          <w:sz w:val="28"/>
        </w:rPr>
        <w:t>объема  продовольствия</w:t>
      </w:r>
      <w:proofErr w:type="gramEnd"/>
      <w:r>
        <w:rPr>
          <w:rFonts w:ascii="Times New Roman" w:hAnsi="Times New Roman"/>
          <w:sz w:val="28"/>
        </w:rPr>
        <w:t xml:space="preserve"> и товаров народного потребления. </w:t>
      </w:r>
    </w:p>
    <w:p w:rsidR="00F85370" w:rsidRDefault="00AE78AA">
      <w:pPr>
        <w:spacing w:line="360" w:lineRule="auto"/>
        <w:jc w:val="both"/>
        <w:rPr>
          <w:rFonts w:ascii="Times New Roman" w:hAnsi="Times New Roman"/>
          <w:sz w:val="28"/>
        </w:rPr>
      </w:pPr>
      <w:r>
        <w:rPr>
          <w:rFonts w:ascii="Times New Roman" w:hAnsi="Times New Roman"/>
          <w:sz w:val="28"/>
        </w:rPr>
        <w:tab/>
        <w:t xml:space="preserve">Конечно </w:t>
      </w:r>
      <w:proofErr w:type="gramStart"/>
      <w:r>
        <w:rPr>
          <w:rFonts w:ascii="Times New Roman" w:hAnsi="Times New Roman"/>
          <w:sz w:val="28"/>
        </w:rPr>
        <w:t>в  условиях</w:t>
      </w:r>
      <w:proofErr w:type="gramEnd"/>
      <w:r>
        <w:rPr>
          <w:rFonts w:ascii="Times New Roman" w:hAnsi="Times New Roman"/>
          <w:sz w:val="28"/>
        </w:rPr>
        <w:t xml:space="preserve">, когда добыче и переработке  важных видов минерального сырья не обращалось достаточного внимания,  важнейшие отрасли промышленности и продовольственного комплекса приходили в упадок. В годы проведения радикальных экономических реформ государство уделяло свое внимание лишь углеводородам. А наиболее прибыльные виды сырья – золото, металлы платиновой группы, никель, фосфорные и калийные </w:t>
      </w:r>
      <w:proofErr w:type="gramStart"/>
      <w:r>
        <w:rPr>
          <w:rFonts w:ascii="Times New Roman" w:hAnsi="Times New Roman"/>
          <w:sz w:val="28"/>
        </w:rPr>
        <w:t>удобрения  взяли</w:t>
      </w:r>
      <w:proofErr w:type="gramEnd"/>
      <w:r>
        <w:rPr>
          <w:rFonts w:ascii="Times New Roman" w:hAnsi="Times New Roman"/>
          <w:sz w:val="28"/>
        </w:rPr>
        <w:t xml:space="preserve"> в свои руки частный бизнес. Ведь всем было ясно, что цель частного бизнеса – получение максимальной прибыли для личного обогащения, а не интересы общества и государства. Он априори </w:t>
      </w:r>
      <w:proofErr w:type="gramStart"/>
      <w:r>
        <w:rPr>
          <w:rFonts w:ascii="Times New Roman" w:hAnsi="Times New Roman"/>
          <w:sz w:val="28"/>
        </w:rPr>
        <w:t>не  решает</w:t>
      </w:r>
      <w:proofErr w:type="gramEnd"/>
      <w:r>
        <w:rPr>
          <w:rFonts w:ascii="Times New Roman" w:hAnsi="Times New Roman"/>
          <w:sz w:val="28"/>
        </w:rPr>
        <w:t xml:space="preserve">  несвойственные ему общегосударственные задачи, всегда мыслит и действует исходя только  из собственных интересов.  </w:t>
      </w:r>
    </w:p>
    <w:p w:rsidR="00F85370" w:rsidRDefault="00AE78AA">
      <w:pPr>
        <w:spacing w:line="360" w:lineRule="auto"/>
        <w:jc w:val="both"/>
        <w:rPr>
          <w:rFonts w:ascii="Times New Roman" w:hAnsi="Times New Roman"/>
          <w:sz w:val="28"/>
        </w:rPr>
      </w:pPr>
      <w:r>
        <w:rPr>
          <w:rFonts w:ascii="Times New Roman" w:hAnsi="Times New Roman"/>
          <w:sz w:val="28"/>
        </w:rPr>
        <w:tab/>
        <w:t xml:space="preserve"> Управлением национальной экономикой должно </w:t>
      </w:r>
      <w:proofErr w:type="gramStart"/>
      <w:r>
        <w:rPr>
          <w:rFonts w:ascii="Times New Roman" w:hAnsi="Times New Roman"/>
          <w:sz w:val="28"/>
        </w:rPr>
        <w:t>заниматься  само</w:t>
      </w:r>
      <w:proofErr w:type="gramEnd"/>
      <w:r>
        <w:rPr>
          <w:rFonts w:ascii="Times New Roman" w:hAnsi="Times New Roman"/>
          <w:sz w:val="28"/>
        </w:rPr>
        <w:t xml:space="preserve"> </w:t>
      </w:r>
      <w:r>
        <w:rPr>
          <w:rFonts w:ascii="Times New Roman" w:hAnsi="Times New Roman"/>
          <w:i/>
          <w:sz w:val="28"/>
        </w:rPr>
        <w:t>государство</w:t>
      </w:r>
      <w:r>
        <w:rPr>
          <w:rFonts w:ascii="Times New Roman" w:hAnsi="Times New Roman"/>
          <w:sz w:val="28"/>
        </w:rPr>
        <w:t xml:space="preserve"> и его соответствующие институты. Оно определяет </w:t>
      </w:r>
      <w:proofErr w:type="gramStart"/>
      <w:r>
        <w:rPr>
          <w:rFonts w:ascii="Times New Roman" w:hAnsi="Times New Roman"/>
          <w:sz w:val="28"/>
        </w:rPr>
        <w:t>стратегические  общезначимые</w:t>
      </w:r>
      <w:proofErr w:type="gramEnd"/>
      <w:r>
        <w:rPr>
          <w:rFonts w:ascii="Times New Roman" w:hAnsi="Times New Roman"/>
          <w:sz w:val="28"/>
        </w:rPr>
        <w:t xml:space="preserve"> цели, исходя из  потребностей всего общества, а не отдавать это  на откуп  различным олигархическим группам и их кланам, пусть даже весьма успешным</w:t>
      </w:r>
      <w:r>
        <w:rPr>
          <w:rFonts w:ascii="Times New Roman" w:hAnsi="Times New Roman"/>
          <w:i/>
          <w:sz w:val="28"/>
        </w:rPr>
        <w:t xml:space="preserve">. В сегодняшних сложных политико-экономических условиях перед страной стоит важнейшая задача – </w:t>
      </w:r>
      <w:proofErr w:type="gramStart"/>
      <w:r>
        <w:rPr>
          <w:rFonts w:ascii="Times New Roman" w:hAnsi="Times New Roman"/>
          <w:i/>
          <w:sz w:val="28"/>
        </w:rPr>
        <w:t>выработка  стратегии</w:t>
      </w:r>
      <w:proofErr w:type="gramEnd"/>
      <w:r>
        <w:rPr>
          <w:rFonts w:ascii="Times New Roman" w:hAnsi="Times New Roman"/>
          <w:i/>
          <w:sz w:val="28"/>
        </w:rPr>
        <w:t xml:space="preserve"> национального развития, формирование сильной, динамично развивающейся экономики, что невозможно без перехода  на новую экономическую  модель с ориентацией на новую индустриализацию и технологический суверенитет.</w:t>
      </w:r>
    </w:p>
    <w:p w:rsidR="00F85370" w:rsidRDefault="00AE78AA">
      <w:pPr>
        <w:spacing w:line="360" w:lineRule="auto"/>
        <w:jc w:val="both"/>
        <w:rPr>
          <w:rFonts w:ascii="Times New Roman" w:hAnsi="Times New Roman"/>
          <w:sz w:val="28"/>
        </w:rPr>
      </w:pPr>
      <w:r>
        <w:rPr>
          <w:rFonts w:ascii="Times New Roman" w:hAnsi="Times New Roman"/>
          <w:i/>
          <w:sz w:val="28"/>
        </w:rPr>
        <w:lastRenderedPageBreak/>
        <w:t xml:space="preserve">           </w:t>
      </w:r>
      <w:r>
        <w:rPr>
          <w:rFonts w:ascii="Times New Roman" w:hAnsi="Times New Roman"/>
          <w:sz w:val="28"/>
        </w:rPr>
        <w:t xml:space="preserve">Индустриализация как политико-экономическая категория, её характер, темпы, источники финансирования, а также цели и социальные последствия определяются и формируются совокупностью производственных отношений. </w:t>
      </w:r>
      <w:r>
        <w:rPr>
          <w:rFonts w:ascii="Times New Roman" w:hAnsi="Times New Roman"/>
          <w:i/>
          <w:sz w:val="28"/>
        </w:rPr>
        <w:t>В нынешних российских условиях эта совокупность, мягко скажем, искажена господствующими долгое время принципами либерально-рыночных отношений, которые завели за более тридцатилетний период экономику страны в стагнацию.</w:t>
      </w:r>
      <w:r>
        <w:rPr>
          <w:rFonts w:ascii="Times New Roman" w:hAnsi="Times New Roman"/>
          <w:sz w:val="28"/>
        </w:rPr>
        <w:t xml:space="preserve"> Поэтому теоретически </w:t>
      </w:r>
      <w:proofErr w:type="gramStart"/>
      <w:r>
        <w:rPr>
          <w:rFonts w:ascii="Times New Roman" w:hAnsi="Times New Roman"/>
          <w:sz w:val="28"/>
        </w:rPr>
        <w:t>неверно,  с</w:t>
      </w:r>
      <w:proofErr w:type="gramEnd"/>
      <w:r>
        <w:rPr>
          <w:rFonts w:ascii="Times New Roman" w:hAnsi="Times New Roman"/>
          <w:sz w:val="28"/>
        </w:rPr>
        <w:t xml:space="preserve"> практических позиций даже вредно, рассматривать формирование новой индустриализации и технологического суверенитета в отрыве от совокупности сложившихся в России базовых экономических отношений, сформированных в рамках ущербной либерально-экономической модели.  </w:t>
      </w:r>
    </w:p>
    <w:p w:rsidR="00F85370" w:rsidRDefault="00AE78AA">
      <w:pPr>
        <w:spacing w:line="360" w:lineRule="auto"/>
        <w:jc w:val="both"/>
        <w:rPr>
          <w:rFonts w:ascii="Times New Roman" w:hAnsi="Times New Roman"/>
          <w:i/>
          <w:sz w:val="28"/>
        </w:rPr>
      </w:pPr>
      <w:r>
        <w:rPr>
          <w:rFonts w:ascii="Times New Roman" w:hAnsi="Times New Roman"/>
          <w:i/>
          <w:sz w:val="28"/>
        </w:rPr>
        <w:tab/>
        <w:t xml:space="preserve">Когда речь идёт о нормальном функционировании государства в </w:t>
      </w:r>
      <w:proofErr w:type="gramStart"/>
      <w:r>
        <w:rPr>
          <w:rFonts w:ascii="Times New Roman" w:hAnsi="Times New Roman"/>
          <w:i/>
          <w:sz w:val="28"/>
        </w:rPr>
        <w:t>условиях  санкций</w:t>
      </w:r>
      <w:proofErr w:type="gramEnd"/>
      <w:r>
        <w:rPr>
          <w:rFonts w:ascii="Times New Roman" w:hAnsi="Times New Roman"/>
          <w:i/>
          <w:sz w:val="28"/>
        </w:rPr>
        <w:t xml:space="preserve"> и жёсткой гибридной войны, новая индустриализация не может и не должен ставить главной целью получение прибыли ограниченным кругом олигархического капитала. А она заключается в улучшении материального </w:t>
      </w:r>
      <w:proofErr w:type="gramStart"/>
      <w:r>
        <w:rPr>
          <w:rFonts w:ascii="Times New Roman" w:hAnsi="Times New Roman"/>
          <w:i/>
          <w:sz w:val="28"/>
        </w:rPr>
        <w:t>положения  населения</w:t>
      </w:r>
      <w:proofErr w:type="gramEnd"/>
      <w:r>
        <w:rPr>
          <w:rFonts w:ascii="Times New Roman" w:hAnsi="Times New Roman"/>
          <w:i/>
          <w:sz w:val="28"/>
        </w:rPr>
        <w:t xml:space="preserve"> и укреплении обороноспособности страны. И решить такую задачу, отметим это еще раз, может не частный бизнес, а только само государство.   </w:t>
      </w:r>
    </w:p>
    <w:p w:rsidR="00F85370" w:rsidRDefault="00AE78AA">
      <w:pPr>
        <w:spacing w:line="360" w:lineRule="auto"/>
        <w:jc w:val="both"/>
        <w:rPr>
          <w:rFonts w:ascii="Times New Roman" w:hAnsi="Times New Roman"/>
          <w:i/>
          <w:sz w:val="28"/>
        </w:rPr>
      </w:pPr>
      <w:r>
        <w:rPr>
          <w:rFonts w:ascii="Times New Roman" w:hAnsi="Times New Roman"/>
          <w:sz w:val="28"/>
        </w:rPr>
        <w:tab/>
        <w:t>Сегодня российские структур-</w:t>
      </w:r>
      <w:proofErr w:type="gramStart"/>
      <w:r>
        <w:rPr>
          <w:rFonts w:ascii="Times New Roman" w:hAnsi="Times New Roman"/>
          <w:sz w:val="28"/>
        </w:rPr>
        <w:t>образующие  компании</w:t>
      </w:r>
      <w:proofErr w:type="gramEnd"/>
      <w:r>
        <w:rPr>
          <w:rFonts w:ascii="Times New Roman" w:hAnsi="Times New Roman"/>
          <w:sz w:val="28"/>
        </w:rPr>
        <w:t xml:space="preserve"> находятся в частных руках. Все они имеют свои планы чисто корпоративного формата, следовательно, слабо нацелены на выполнение общегосударственных задач. Они тянут экономику «как распряженные кони» по разным направлениям. Частный капитал, пропитанный идеологией и моделью рыночного фундаментализма, не готов вкладывать свои деньги в долгосрочный проект, считая для себя выгодным вывозить капитал в офшоры или даже финансировать экономику противников, вкладывая капитал в их ценные бумаги. </w:t>
      </w:r>
      <w:r>
        <w:rPr>
          <w:rFonts w:ascii="Times New Roman" w:hAnsi="Times New Roman"/>
          <w:i/>
          <w:sz w:val="28"/>
        </w:rPr>
        <w:t>Отсюда, в целях концентрации финансовых ресурсов для нужд государства, вытекает необходимость в национализации ключевых система-образующих предприятий и компаний.</w:t>
      </w:r>
      <w:r>
        <w:rPr>
          <w:rFonts w:ascii="Times New Roman" w:hAnsi="Times New Roman"/>
          <w:sz w:val="28"/>
        </w:rPr>
        <w:t xml:space="preserve"> Без такого подхода формирование </w:t>
      </w:r>
      <w:r>
        <w:rPr>
          <w:rFonts w:ascii="Times New Roman" w:hAnsi="Times New Roman"/>
          <w:sz w:val="28"/>
        </w:rPr>
        <w:lastRenderedPageBreak/>
        <w:t xml:space="preserve">технологического суверенитета просто невозможно, поскольку </w:t>
      </w:r>
      <w:r>
        <w:rPr>
          <w:rFonts w:ascii="Times New Roman" w:hAnsi="Times New Roman"/>
          <w:i/>
          <w:sz w:val="28"/>
        </w:rPr>
        <w:t>лишь государство</w:t>
      </w:r>
      <w:r>
        <w:rPr>
          <w:rFonts w:ascii="Times New Roman" w:hAnsi="Times New Roman"/>
          <w:b/>
          <w:i/>
          <w:sz w:val="28"/>
        </w:rPr>
        <w:t xml:space="preserve"> </w:t>
      </w:r>
      <w:r>
        <w:rPr>
          <w:rFonts w:ascii="Times New Roman" w:hAnsi="Times New Roman"/>
          <w:sz w:val="28"/>
        </w:rPr>
        <w:t xml:space="preserve">может концентрировать необходимые ресурсы в одних руках </w:t>
      </w:r>
      <w:proofErr w:type="gramStart"/>
      <w:r>
        <w:rPr>
          <w:rFonts w:ascii="Times New Roman" w:hAnsi="Times New Roman"/>
          <w:sz w:val="28"/>
        </w:rPr>
        <w:t>для  решения</w:t>
      </w:r>
      <w:proofErr w:type="gramEnd"/>
      <w:r>
        <w:rPr>
          <w:rFonts w:ascii="Times New Roman" w:hAnsi="Times New Roman"/>
          <w:sz w:val="28"/>
        </w:rPr>
        <w:t xml:space="preserve"> этих сложных задач. Новая ситуация диктует в первую очередь необходимость обеспечения экономической безопасности страны посредством создания суверенного народнохозяйственного комплекса, который позволил бы снизить зависимость от критически важного импорта. Нужна ёмкая </w:t>
      </w:r>
      <w:proofErr w:type="gramStart"/>
      <w:r>
        <w:rPr>
          <w:rFonts w:ascii="Times New Roman" w:hAnsi="Times New Roman"/>
          <w:sz w:val="28"/>
        </w:rPr>
        <w:t>средне-срочная</w:t>
      </w:r>
      <w:proofErr w:type="gramEnd"/>
      <w:r>
        <w:rPr>
          <w:rFonts w:ascii="Times New Roman" w:hAnsi="Times New Roman"/>
          <w:sz w:val="28"/>
        </w:rPr>
        <w:t xml:space="preserve"> и долгосрочная программа, не совместимая с либерально-рыночной моделью.  </w:t>
      </w:r>
      <w:r>
        <w:rPr>
          <w:rFonts w:ascii="Times New Roman" w:hAnsi="Times New Roman"/>
          <w:i/>
          <w:sz w:val="28"/>
        </w:rPr>
        <w:t xml:space="preserve">Задачу эту можно достичь путём научно обоснованного планирования и совершенствования отраслевых пропорций всего народного хозяйства. </w:t>
      </w:r>
    </w:p>
    <w:p w:rsidR="00F85370" w:rsidRDefault="00AE78AA">
      <w:pPr>
        <w:spacing w:line="360" w:lineRule="auto"/>
        <w:jc w:val="both"/>
        <w:rPr>
          <w:rFonts w:ascii="Times New Roman" w:hAnsi="Times New Roman"/>
          <w:sz w:val="28"/>
        </w:rPr>
      </w:pPr>
      <w:r>
        <w:rPr>
          <w:rFonts w:ascii="Times New Roman" w:hAnsi="Times New Roman"/>
          <w:sz w:val="28"/>
        </w:rPr>
        <w:tab/>
        <w:t xml:space="preserve">Отраслевая структура национальной экономики заключается в группировке хозяйствующих субъектов </w:t>
      </w:r>
      <w:proofErr w:type="gramStart"/>
      <w:r>
        <w:rPr>
          <w:rFonts w:ascii="Times New Roman" w:hAnsi="Times New Roman"/>
          <w:sz w:val="28"/>
        </w:rPr>
        <w:t>в  однородные</w:t>
      </w:r>
      <w:proofErr w:type="gramEnd"/>
      <w:r>
        <w:rPr>
          <w:rFonts w:ascii="Times New Roman" w:hAnsi="Times New Roman"/>
          <w:sz w:val="28"/>
        </w:rPr>
        <w:t xml:space="preserve">  по своему составу группы, связанные однородными функциональными характеристиками отрасли экономики. </w:t>
      </w:r>
      <w:r>
        <w:rPr>
          <w:rFonts w:ascii="Times New Roman" w:hAnsi="Times New Roman"/>
          <w:i/>
          <w:sz w:val="28"/>
        </w:rPr>
        <w:t xml:space="preserve">Инструментом реализации этой задачи может явится </w:t>
      </w:r>
      <w:proofErr w:type="gramStart"/>
      <w:r>
        <w:rPr>
          <w:rFonts w:ascii="Times New Roman" w:hAnsi="Times New Roman"/>
          <w:i/>
          <w:sz w:val="28"/>
        </w:rPr>
        <w:t>разработка  успешно</w:t>
      </w:r>
      <w:proofErr w:type="gramEnd"/>
      <w:r>
        <w:rPr>
          <w:rFonts w:ascii="Times New Roman" w:hAnsi="Times New Roman"/>
          <w:i/>
          <w:sz w:val="28"/>
        </w:rPr>
        <w:t xml:space="preserve"> забытого в свое время</w:t>
      </w:r>
      <w:r>
        <w:rPr>
          <w:rFonts w:ascii="Times New Roman" w:hAnsi="Times New Roman"/>
          <w:sz w:val="28"/>
        </w:rPr>
        <w:t xml:space="preserve"> </w:t>
      </w:r>
      <w:r>
        <w:rPr>
          <w:rFonts w:ascii="Times New Roman" w:hAnsi="Times New Roman"/>
          <w:i/>
          <w:sz w:val="28"/>
        </w:rPr>
        <w:t>межотраслевого баланса (МОБ)</w:t>
      </w:r>
      <w:r>
        <w:rPr>
          <w:rFonts w:ascii="Times New Roman" w:hAnsi="Times New Roman"/>
          <w:sz w:val="28"/>
        </w:rPr>
        <w:t xml:space="preserve">. Теоретические основы МОБ были разработаны в СССР в 1923-1924 годах. Тогда В.В. Леонтьев - выпускник Санкт-Петербургского университета, </w:t>
      </w:r>
      <w:proofErr w:type="gramStart"/>
      <w:r>
        <w:rPr>
          <w:rFonts w:ascii="Times New Roman" w:hAnsi="Times New Roman"/>
          <w:sz w:val="28"/>
        </w:rPr>
        <w:t>получившей  в</w:t>
      </w:r>
      <w:proofErr w:type="gramEnd"/>
      <w:r>
        <w:rPr>
          <w:rFonts w:ascii="Times New Roman" w:hAnsi="Times New Roman"/>
          <w:sz w:val="28"/>
        </w:rPr>
        <w:t xml:space="preserve"> 1973 году за разработку теории «Межотраслевого баланса»  Нобелевскую премию, - сделал попытку представить в цифрах анализ баланса народного хозяйства страны. В этом </w:t>
      </w:r>
      <w:proofErr w:type="gramStart"/>
      <w:r>
        <w:rPr>
          <w:rFonts w:ascii="Times New Roman" w:hAnsi="Times New Roman"/>
          <w:sz w:val="28"/>
        </w:rPr>
        <w:t>пионерском  балансе</w:t>
      </w:r>
      <w:proofErr w:type="gramEnd"/>
      <w:r>
        <w:rPr>
          <w:rFonts w:ascii="Times New Roman" w:hAnsi="Times New Roman"/>
          <w:sz w:val="28"/>
        </w:rPr>
        <w:t xml:space="preserve"> содержалась информация о связях в основных отраслях экономики и направлениях производственного использования продукции. Метод межотраслевых балансов впервые был использован в 1936 году в США </w:t>
      </w:r>
      <w:r>
        <w:rPr>
          <w:rFonts w:ascii="Times New Roman" w:hAnsi="Times New Roman"/>
          <w:i/>
          <w:sz w:val="28"/>
        </w:rPr>
        <w:t>(заметим</w:t>
      </w:r>
      <w:r>
        <w:rPr>
          <w:rFonts w:ascii="Times New Roman" w:hAnsi="Times New Roman"/>
          <w:sz w:val="28"/>
        </w:rPr>
        <w:t xml:space="preserve">, </w:t>
      </w:r>
      <w:r>
        <w:rPr>
          <w:rFonts w:ascii="Times New Roman" w:hAnsi="Times New Roman"/>
          <w:i/>
          <w:sz w:val="28"/>
        </w:rPr>
        <w:t>что не у нас)</w:t>
      </w:r>
      <w:r>
        <w:rPr>
          <w:rFonts w:ascii="Times New Roman" w:hAnsi="Times New Roman"/>
          <w:sz w:val="28"/>
        </w:rPr>
        <w:t xml:space="preserve">, когда В.В. Леонтьев рассчитал его для 42 отраслей.  Была признана его эффективность при использовании для выработки государственной экономической политики и прогнозирования </w:t>
      </w:r>
      <w:proofErr w:type="gramStart"/>
      <w:r>
        <w:rPr>
          <w:rFonts w:ascii="Times New Roman" w:hAnsi="Times New Roman"/>
          <w:sz w:val="28"/>
        </w:rPr>
        <w:t>перспектив  национальной</w:t>
      </w:r>
      <w:proofErr w:type="gramEnd"/>
      <w:r>
        <w:rPr>
          <w:rFonts w:ascii="Times New Roman" w:hAnsi="Times New Roman"/>
          <w:sz w:val="28"/>
        </w:rPr>
        <w:t xml:space="preserve"> экономики. Сегодня он применяется во многих странах. Практическая значимость межотраслевых балансов нашла свое </w:t>
      </w:r>
      <w:proofErr w:type="gramStart"/>
      <w:r>
        <w:rPr>
          <w:rFonts w:ascii="Times New Roman" w:hAnsi="Times New Roman"/>
          <w:sz w:val="28"/>
        </w:rPr>
        <w:t>воплощение  и</w:t>
      </w:r>
      <w:proofErr w:type="gramEnd"/>
      <w:r>
        <w:rPr>
          <w:rFonts w:ascii="Times New Roman" w:hAnsi="Times New Roman"/>
          <w:sz w:val="28"/>
        </w:rPr>
        <w:t xml:space="preserve"> в экономики СССР, России и составлялись один раз в пять лет (1959, 1966,1972, 1977, 1982, </w:t>
      </w:r>
      <w:r>
        <w:rPr>
          <w:rFonts w:ascii="Times New Roman" w:hAnsi="Times New Roman"/>
          <w:sz w:val="28"/>
        </w:rPr>
        <w:lastRenderedPageBreak/>
        <w:t xml:space="preserve">1987, 1997 гг.).   Теория МОБ исходит из возможности достижения </w:t>
      </w:r>
      <w:r>
        <w:rPr>
          <w:rFonts w:ascii="Times New Roman" w:hAnsi="Times New Roman"/>
          <w:i/>
          <w:sz w:val="28"/>
        </w:rPr>
        <w:t xml:space="preserve">общего макро-экономического равновесия, </w:t>
      </w:r>
      <w:r>
        <w:rPr>
          <w:rFonts w:ascii="Times New Roman" w:hAnsi="Times New Roman"/>
          <w:sz w:val="28"/>
        </w:rPr>
        <w:t xml:space="preserve">для чего разрабатывается модель этого состояния, включающая структурную взаимосвязь </w:t>
      </w:r>
      <w:r>
        <w:rPr>
          <w:rFonts w:ascii="Times New Roman" w:hAnsi="Times New Roman"/>
          <w:i/>
          <w:sz w:val="28"/>
        </w:rPr>
        <w:t xml:space="preserve">всех стадий </w:t>
      </w:r>
      <w:proofErr w:type="gramStart"/>
      <w:r>
        <w:rPr>
          <w:rFonts w:ascii="Times New Roman" w:hAnsi="Times New Roman"/>
          <w:i/>
          <w:sz w:val="28"/>
        </w:rPr>
        <w:t>производственного  процесса</w:t>
      </w:r>
      <w:proofErr w:type="gramEnd"/>
      <w:r>
        <w:rPr>
          <w:rFonts w:ascii="Times New Roman" w:hAnsi="Times New Roman"/>
          <w:i/>
          <w:sz w:val="28"/>
        </w:rPr>
        <w:t xml:space="preserve"> – производства, распределения или обмена, и конечного потребления.</w:t>
      </w:r>
      <w:r>
        <w:rPr>
          <w:rFonts w:ascii="Times New Roman" w:hAnsi="Times New Roman"/>
          <w:sz w:val="28"/>
        </w:rPr>
        <w:t xml:space="preserve"> Метод этот известен под названием </w:t>
      </w:r>
      <w:r>
        <w:rPr>
          <w:rFonts w:ascii="Times New Roman" w:hAnsi="Times New Roman"/>
          <w:i/>
          <w:sz w:val="28"/>
        </w:rPr>
        <w:t>«затраты – выпуск»</w:t>
      </w:r>
      <w:r>
        <w:rPr>
          <w:rFonts w:ascii="Times New Roman" w:hAnsi="Times New Roman"/>
          <w:sz w:val="28"/>
        </w:rPr>
        <w:t>.</w:t>
      </w:r>
    </w:p>
    <w:p w:rsidR="00F85370" w:rsidRDefault="00AE78AA">
      <w:pPr>
        <w:spacing w:line="360" w:lineRule="auto"/>
        <w:jc w:val="both"/>
        <w:rPr>
          <w:rFonts w:ascii="Times New Roman" w:hAnsi="Times New Roman"/>
          <w:sz w:val="28"/>
        </w:rPr>
      </w:pPr>
      <w:r>
        <w:rPr>
          <w:rFonts w:ascii="Times New Roman" w:hAnsi="Times New Roman"/>
          <w:i/>
          <w:sz w:val="28"/>
        </w:rPr>
        <w:tab/>
      </w:r>
      <w:r>
        <w:rPr>
          <w:rFonts w:ascii="Times New Roman" w:hAnsi="Times New Roman"/>
          <w:sz w:val="28"/>
        </w:rPr>
        <w:t xml:space="preserve">Межотраслевые балансы дают возможность анализировать состояние и структуру национальной экономики, оценить возможные последствия структурной перестройки, разработать программу реструктуризации отраслей, рационализации транспортных сообщений и другие.  Россия, </w:t>
      </w:r>
      <w:proofErr w:type="gramStart"/>
      <w:r>
        <w:rPr>
          <w:rFonts w:ascii="Times New Roman" w:hAnsi="Times New Roman"/>
          <w:sz w:val="28"/>
        </w:rPr>
        <w:t>увлекшись  лишь</w:t>
      </w:r>
      <w:proofErr w:type="gramEnd"/>
      <w:r>
        <w:rPr>
          <w:rFonts w:ascii="Times New Roman" w:hAnsi="Times New Roman"/>
          <w:sz w:val="28"/>
        </w:rPr>
        <w:t xml:space="preserve">  рыночными отношениями, следуя рекомендациям Запада и его «агентов-сикофантов» (Гайдара, Чубайса), за последние 30 лет принимала часто решения исходя только из политической конъюнктуры.</w:t>
      </w:r>
    </w:p>
    <w:p w:rsidR="00F85370" w:rsidRDefault="00AE78AA">
      <w:pPr>
        <w:spacing w:line="360" w:lineRule="auto"/>
        <w:jc w:val="both"/>
        <w:rPr>
          <w:rFonts w:ascii="Times New Roman" w:hAnsi="Times New Roman"/>
          <w:sz w:val="28"/>
        </w:rPr>
      </w:pPr>
      <w:r>
        <w:rPr>
          <w:rFonts w:ascii="Times New Roman" w:hAnsi="Times New Roman"/>
          <w:sz w:val="28"/>
        </w:rPr>
        <w:t xml:space="preserve">     Изменив такое положение и внедрив динамичную модель межотраслевого баланса, страна получит возможность корректировать в режиме реального времени цели развития в зависимости от уточнённых производственных возможностей резидентов (хозяйствующих субъектов) и динамики спроса конечных потребителей. А классификация и группировка по отраслям национальной экономики позволяет определить объёмы и вклад конкретной отрасли в общий ВВП и ВНП, охарактеризовать связи между отраслями и сформированные пропорции. Количество отраслей, включённых в межотраслевой баланс, определяется конкретными его целями. Базовыми являются транспорт, связь, сельское хозяйство, производство.</w:t>
      </w:r>
    </w:p>
    <w:p w:rsidR="00941F9D" w:rsidRDefault="00AE78AA">
      <w:pPr>
        <w:spacing w:line="360" w:lineRule="auto"/>
        <w:jc w:val="both"/>
        <w:rPr>
          <w:rFonts w:ascii="Times New Roman" w:hAnsi="Times New Roman"/>
          <w:sz w:val="28"/>
        </w:rPr>
      </w:pPr>
      <w:r>
        <w:rPr>
          <w:rFonts w:ascii="Times New Roman" w:hAnsi="Times New Roman"/>
          <w:sz w:val="28"/>
        </w:rPr>
        <w:tab/>
        <w:t>И в заключении. Хотим мы этого или нет, но если Россия и её руководство ставит цель выиграть тотальную войну против США и его сателлитов (коллективного Запада), то жизнь заставит использовать приведённую модель планирования, формируя мобилизационный характер нашей экономики, отдавая приоритет тому, что увеличивает нашу обороноспособность и стратегическую устойчивость экономической системы.</w:t>
      </w:r>
    </w:p>
    <w:p w:rsidR="00F85370" w:rsidRDefault="00AE78AA">
      <w:pPr>
        <w:spacing w:line="360" w:lineRule="auto"/>
        <w:jc w:val="both"/>
        <w:rPr>
          <w:rFonts w:ascii="Times New Roman" w:hAnsi="Times New Roman"/>
          <w:sz w:val="28"/>
        </w:rPr>
      </w:pPr>
      <w:r>
        <w:rPr>
          <w:rFonts w:ascii="Times New Roman" w:hAnsi="Times New Roman"/>
          <w:sz w:val="28"/>
        </w:rPr>
        <w:lastRenderedPageBreak/>
        <w:t xml:space="preserve">       </w:t>
      </w:r>
    </w:p>
    <w:p w:rsidR="00F85370" w:rsidRDefault="00AE78AA" w:rsidP="007E6355">
      <w:pPr>
        <w:spacing w:line="360" w:lineRule="auto"/>
        <w:jc w:val="center"/>
        <w:rPr>
          <w:rFonts w:ascii="Times New Roman" w:hAnsi="Times New Roman"/>
          <w:b/>
          <w:sz w:val="28"/>
        </w:rPr>
      </w:pPr>
      <w:r>
        <w:rPr>
          <w:rFonts w:ascii="Times New Roman" w:hAnsi="Times New Roman"/>
          <w:b/>
          <w:sz w:val="28"/>
        </w:rPr>
        <w:t>Литература:</w:t>
      </w:r>
    </w:p>
    <w:p w:rsidR="00F85370" w:rsidRDefault="00AE78AA">
      <w:pPr>
        <w:widowControl w:val="0"/>
        <w:numPr>
          <w:ilvl w:val="0"/>
          <w:numId w:val="1"/>
        </w:numPr>
        <w:spacing w:line="360" w:lineRule="auto"/>
        <w:jc w:val="both"/>
        <w:rPr>
          <w:rFonts w:ascii="Times New Roman" w:hAnsi="Times New Roman"/>
          <w:sz w:val="28"/>
        </w:rPr>
      </w:pPr>
      <w:r>
        <w:rPr>
          <w:rFonts w:ascii="Times New Roman" w:hAnsi="Times New Roman"/>
          <w:sz w:val="28"/>
        </w:rPr>
        <w:t>Межотраслевой баланс – история и перспективы (доклады, статьи и материалы). Международная научно-практическая конференция. Москва, 15 апреля 2010 г. – М.: ГУ «Институт макро-экономических исследований», 2011. – 225 с.</w:t>
      </w:r>
    </w:p>
    <w:p w:rsidR="00F85370" w:rsidRDefault="00AE78AA">
      <w:pPr>
        <w:widowControl w:val="0"/>
        <w:numPr>
          <w:ilvl w:val="0"/>
          <w:numId w:val="1"/>
        </w:numPr>
        <w:spacing w:line="360" w:lineRule="auto"/>
        <w:jc w:val="both"/>
        <w:rPr>
          <w:rFonts w:ascii="Times New Roman" w:hAnsi="Times New Roman"/>
          <w:sz w:val="28"/>
        </w:rPr>
      </w:pPr>
      <w:r>
        <w:rPr>
          <w:rFonts w:ascii="Times New Roman" w:hAnsi="Times New Roman"/>
          <w:sz w:val="28"/>
        </w:rPr>
        <w:t xml:space="preserve">Шатилов Н.Ф., Озеров В.К., Маковецкая М.И. и др. Использование народно-хозяйственных моделей в планировании / Под ред. А.Г. Аганбегяна и </w:t>
      </w:r>
      <w:proofErr w:type="spellStart"/>
      <w:r>
        <w:rPr>
          <w:rFonts w:ascii="Times New Roman" w:hAnsi="Times New Roman"/>
          <w:sz w:val="28"/>
        </w:rPr>
        <w:t>К.К.Вальтуха</w:t>
      </w:r>
      <w:proofErr w:type="spellEnd"/>
      <w:r>
        <w:rPr>
          <w:rFonts w:ascii="Times New Roman" w:hAnsi="Times New Roman"/>
          <w:sz w:val="28"/>
        </w:rPr>
        <w:t>. – М. Экономика, 1974. – 231с.</w:t>
      </w:r>
    </w:p>
    <w:p w:rsidR="00F85370" w:rsidRDefault="00AE78AA">
      <w:pPr>
        <w:widowControl w:val="0"/>
        <w:numPr>
          <w:ilvl w:val="0"/>
          <w:numId w:val="1"/>
        </w:numPr>
        <w:spacing w:line="360" w:lineRule="auto"/>
        <w:jc w:val="both"/>
        <w:rPr>
          <w:rFonts w:ascii="Times New Roman" w:hAnsi="Times New Roman"/>
          <w:sz w:val="28"/>
        </w:rPr>
      </w:pPr>
      <w:proofErr w:type="spellStart"/>
      <w:r>
        <w:rPr>
          <w:rFonts w:ascii="Times New Roman" w:hAnsi="Times New Roman"/>
          <w:sz w:val="28"/>
        </w:rPr>
        <w:t>Масаев</w:t>
      </w:r>
      <w:proofErr w:type="spellEnd"/>
      <w:r>
        <w:rPr>
          <w:rFonts w:ascii="Times New Roman" w:hAnsi="Times New Roman"/>
          <w:sz w:val="28"/>
        </w:rPr>
        <w:t xml:space="preserve"> С.Н. Модель межотраслевого баланса Леонтьева как задача управления динамической системой // Вестник Московского технического университета </w:t>
      </w:r>
      <w:proofErr w:type="spellStart"/>
      <w:r>
        <w:rPr>
          <w:rFonts w:ascii="Times New Roman" w:hAnsi="Times New Roman"/>
          <w:sz w:val="28"/>
        </w:rPr>
        <w:t>им.Н.Э</w:t>
      </w:r>
      <w:proofErr w:type="spellEnd"/>
      <w:r>
        <w:rPr>
          <w:rFonts w:ascii="Times New Roman" w:hAnsi="Times New Roman"/>
          <w:sz w:val="28"/>
        </w:rPr>
        <w:t>. Баумана. Серия Приборостроение. – 2021. №2 (135</w:t>
      </w:r>
      <w:proofErr w:type="gramStart"/>
      <w:r>
        <w:rPr>
          <w:rFonts w:ascii="Times New Roman" w:hAnsi="Times New Roman"/>
          <w:sz w:val="28"/>
        </w:rPr>
        <w:t>).-</w:t>
      </w:r>
      <w:proofErr w:type="gramEnd"/>
      <w:r>
        <w:rPr>
          <w:rFonts w:ascii="Times New Roman" w:hAnsi="Times New Roman"/>
          <w:sz w:val="28"/>
        </w:rPr>
        <w:t xml:space="preserve"> С.66-82.</w:t>
      </w:r>
    </w:p>
    <w:p w:rsidR="00D57523" w:rsidRPr="007E6355" w:rsidRDefault="00D57523" w:rsidP="00D57523">
      <w:pPr>
        <w:widowControl/>
        <w:spacing w:line="360" w:lineRule="auto"/>
        <w:ind w:left="720"/>
        <w:jc w:val="center"/>
        <w:rPr>
          <w:rFonts w:ascii="Times New Roman" w:hAnsi="Times New Roman"/>
          <w:b/>
          <w:sz w:val="28"/>
        </w:rPr>
      </w:pPr>
      <w:r w:rsidRPr="00D57523">
        <w:rPr>
          <w:rFonts w:ascii="Times New Roman" w:hAnsi="Times New Roman"/>
          <w:b/>
          <w:sz w:val="28"/>
          <w:lang w:val="en-US"/>
        </w:rPr>
        <w:t>References</w:t>
      </w:r>
      <w:r w:rsidR="007E6355">
        <w:rPr>
          <w:rFonts w:ascii="Times New Roman" w:hAnsi="Times New Roman"/>
          <w:b/>
          <w:sz w:val="28"/>
        </w:rPr>
        <w:t>:</w:t>
      </w:r>
    </w:p>
    <w:p w:rsidR="00941F9D" w:rsidRDefault="00941F9D" w:rsidP="00941F9D">
      <w:pPr>
        <w:pStyle w:val="a8"/>
        <w:numPr>
          <w:ilvl w:val="3"/>
          <w:numId w:val="1"/>
        </w:numPr>
        <w:spacing w:line="360" w:lineRule="auto"/>
        <w:ind w:left="709" w:hanging="425"/>
        <w:jc w:val="both"/>
        <w:rPr>
          <w:rFonts w:ascii="Times New Roman" w:hAnsi="Times New Roman"/>
          <w:sz w:val="28"/>
          <w:lang w:val="en-US"/>
        </w:rPr>
      </w:pPr>
      <w:r w:rsidRPr="00941F9D">
        <w:rPr>
          <w:rFonts w:ascii="Times New Roman" w:hAnsi="Times New Roman"/>
          <w:sz w:val="28"/>
          <w:lang w:val="en-US"/>
        </w:rPr>
        <w:t>Intersectoral balance – history and prospects (reports, articles and materials). International Scientific and Practical Conference. Moscow, April 15, 2010. Moscow: GU "Institute of Macro-economic Research", 2011. – 225 p.</w:t>
      </w:r>
    </w:p>
    <w:p w:rsidR="00941F9D" w:rsidRDefault="00941F9D" w:rsidP="00941F9D">
      <w:pPr>
        <w:pStyle w:val="a8"/>
        <w:numPr>
          <w:ilvl w:val="3"/>
          <w:numId w:val="1"/>
        </w:numPr>
        <w:spacing w:line="360" w:lineRule="auto"/>
        <w:ind w:left="709" w:hanging="425"/>
        <w:jc w:val="both"/>
        <w:rPr>
          <w:rFonts w:ascii="Times New Roman" w:hAnsi="Times New Roman"/>
          <w:sz w:val="28"/>
          <w:lang w:val="en-US"/>
        </w:rPr>
      </w:pPr>
      <w:proofErr w:type="spellStart"/>
      <w:r w:rsidRPr="00941F9D">
        <w:rPr>
          <w:rFonts w:ascii="Times New Roman" w:hAnsi="Times New Roman"/>
          <w:sz w:val="28"/>
          <w:lang w:val="en-US"/>
        </w:rPr>
        <w:t>Shatilov</w:t>
      </w:r>
      <w:proofErr w:type="spellEnd"/>
      <w:r w:rsidRPr="00941F9D">
        <w:rPr>
          <w:rFonts w:ascii="Times New Roman" w:hAnsi="Times New Roman"/>
          <w:sz w:val="28"/>
          <w:lang w:val="en-US"/>
        </w:rPr>
        <w:t xml:space="preserve"> N.F., </w:t>
      </w:r>
      <w:proofErr w:type="spellStart"/>
      <w:r w:rsidRPr="00941F9D">
        <w:rPr>
          <w:rFonts w:ascii="Times New Roman" w:hAnsi="Times New Roman"/>
          <w:sz w:val="28"/>
          <w:lang w:val="en-US"/>
        </w:rPr>
        <w:t>Ozerov</w:t>
      </w:r>
      <w:proofErr w:type="spellEnd"/>
      <w:r w:rsidRPr="00941F9D">
        <w:rPr>
          <w:rFonts w:ascii="Times New Roman" w:hAnsi="Times New Roman"/>
          <w:sz w:val="28"/>
          <w:lang w:val="en-US"/>
        </w:rPr>
        <w:t xml:space="preserve"> V.K., </w:t>
      </w:r>
      <w:proofErr w:type="spellStart"/>
      <w:r w:rsidRPr="00941F9D">
        <w:rPr>
          <w:rFonts w:ascii="Times New Roman" w:hAnsi="Times New Roman"/>
          <w:sz w:val="28"/>
          <w:lang w:val="en-US"/>
        </w:rPr>
        <w:t>Makovetskaya</w:t>
      </w:r>
      <w:proofErr w:type="spellEnd"/>
      <w:r w:rsidRPr="00941F9D">
        <w:rPr>
          <w:rFonts w:ascii="Times New Roman" w:hAnsi="Times New Roman"/>
          <w:sz w:val="28"/>
          <w:lang w:val="en-US"/>
        </w:rPr>
        <w:t xml:space="preserve"> M.I. and others. The use of national economic models in planning / Edited by A.G. </w:t>
      </w:r>
      <w:proofErr w:type="spellStart"/>
      <w:r w:rsidRPr="00941F9D">
        <w:rPr>
          <w:rFonts w:ascii="Times New Roman" w:hAnsi="Times New Roman"/>
          <w:sz w:val="28"/>
          <w:lang w:val="en-US"/>
        </w:rPr>
        <w:t>Aganbegyan</w:t>
      </w:r>
      <w:proofErr w:type="spellEnd"/>
      <w:r w:rsidRPr="00941F9D">
        <w:rPr>
          <w:rFonts w:ascii="Times New Roman" w:hAnsi="Times New Roman"/>
          <w:sz w:val="28"/>
          <w:lang w:val="en-US"/>
        </w:rPr>
        <w:t xml:space="preserve"> and </w:t>
      </w:r>
      <w:proofErr w:type="spellStart"/>
      <w:r w:rsidRPr="00941F9D">
        <w:rPr>
          <w:rFonts w:ascii="Times New Roman" w:hAnsi="Times New Roman"/>
          <w:sz w:val="28"/>
          <w:lang w:val="en-US"/>
        </w:rPr>
        <w:t>K.</w:t>
      </w:r>
      <w:proofErr w:type="gramStart"/>
      <w:r w:rsidRPr="00941F9D">
        <w:rPr>
          <w:rFonts w:ascii="Times New Roman" w:hAnsi="Times New Roman"/>
          <w:sz w:val="28"/>
          <w:lang w:val="en-US"/>
        </w:rPr>
        <w:t>K.Valtukh</w:t>
      </w:r>
      <w:proofErr w:type="spellEnd"/>
      <w:proofErr w:type="gramEnd"/>
      <w:r w:rsidRPr="00941F9D">
        <w:rPr>
          <w:rFonts w:ascii="Times New Roman" w:hAnsi="Times New Roman"/>
          <w:sz w:val="28"/>
          <w:lang w:val="en-US"/>
        </w:rPr>
        <w:t xml:space="preserve">. – M. </w:t>
      </w:r>
      <w:proofErr w:type="spellStart"/>
      <w:r w:rsidRPr="00941F9D">
        <w:rPr>
          <w:rFonts w:ascii="Times New Roman" w:hAnsi="Times New Roman"/>
          <w:sz w:val="28"/>
          <w:lang w:val="en-US"/>
        </w:rPr>
        <w:t>Ekonomika</w:t>
      </w:r>
      <w:proofErr w:type="spellEnd"/>
      <w:r w:rsidRPr="00941F9D">
        <w:rPr>
          <w:rFonts w:ascii="Times New Roman" w:hAnsi="Times New Roman"/>
          <w:sz w:val="28"/>
          <w:lang w:val="en-US"/>
        </w:rPr>
        <w:t>, 1974. – 231</w:t>
      </w:r>
      <w:r>
        <w:rPr>
          <w:rFonts w:ascii="Times New Roman" w:hAnsi="Times New Roman"/>
          <w:sz w:val="28"/>
          <w:lang w:val="en-US"/>
        </w:rPr>
        <w:t>p</w:t>
      </w:r>
      <w:r w:rsidRPr="00941F9D">
        <w:rPr>
          <w:rFonts w:ascii="Times New Roman" w:hAnsi="Times New Roman"/>
          <w:sz w:val="28"/>
          <w:lang w:val="en-US"/>
        </w:rPr>
        <w:t>.</w:t>
      </w:r>
    </w:p>
    <w:p w:rsidR="00F85370" w:rsidRPr="00941F9D" w:rsidRDefault="00941F9D" w:rsidP="00941F9D">
      <w:pPr>
        <w:pStyle w:val="a8"/>
        <w:numPr>
          <w:ilvl w:val="3"/>
          <w:numId w:val="1"/>
        </w:numPr>
        <w:spacing w:line="360" w:lineRule="auto"/>
        <w:ind w:left="709" w:hanging="425"/>
        <w:jc w:val="both"/>
        <w:rPr>
          <w:rFonts w:ascii="Times New Roman" w:hAnsi="Times New Roman"/>
          <w:sz w:val="28"/>
          <w:lang w:val="en-US"/>
        </w:rPr>
      </w:pPr>
      <w:proofErr w:type="spellStart"/>
      <w:r w:rsidRPr="00941F9D">
        <w:rPr>
          <w:rFonts w:ascii="Times New Roman" w:hAnsi="Times New Roman"/>
          <w:sz w:val="28"/>
          <w:lang w:val="en-US"/>
        </w:rPr>
        <w:t>Masaev</w:t>
      </w:r>
      <w:proofErr w:type="spellEnd"/>
      <w:r w:rsidRPr="00941F9D">
        <w:rPr>
          <w:rFonts w:ascii="Times New Roman" w:hAnsi="Times New Roman"/>
          <w:sz w:val="28"/>
          <w:lang w:val="en-US"/>
        </w:rPr>
        <w:t xml:space="preserve"> S.N. </w:t>
      </w:r>
      <w:proofErr w:type="spellStart"/>
      <w:r w:rsidRPr="00941F9D">
        <w:rPr>
          <w:rFonts w:ascii="Times New Roman" w:hAnsi="Times New Roman"/>
          <w:sz w:val="28"/>
          <w:lang w:val="en-US"/>
        </w:rPr>
        <w:t>Leontiev's</w:t>
      </w:r>
      <w:proofErr w:type="spellEnd"/>
      <w:r w:rsidRPr="00941F9D">
        <w:rPr>
          <w:rFonts w:ascii="Times New Roman" w:hAnsi="Times New Roman"/>
          <w:sz w:val="28"/>
          <w:lang w:val="en-US"/>
        </w:rPr>
        <w:t xml:space="preserve"> model of intersectoral balance as a dynamic system management problem // Bulletin of the Bauman Moscow Technical University. Instrument Engineering series. – 2021. №2 (135</w:t>
      </w:r>
      <w:proofErr w:type="gramStart"/>
      <w:r w:rsidRPr="00941F9D">
        <w:rPr>
          <w:rFonts w:ascii="Times New Roman" w:hAnsi="Times New Roman"/>
          <w:sz w:val="28"/>
          <w:lang w:val="en-US"/>
        </w:rPr>
        <w:t>).-</w:t>
      </w:r>
      <w:proofErr w:type="gramEnd"/>
      <w:r w:rsidRPr="00941F9D">
        <w:rPr>
          <w:rFonts w:ascii="Times New Roman" w:hAnsi="Times New Roman"/>
          <w:sz w:val="28"/>
          <w:lang w:val="en-US"/>
        </w:rPr>
        <w:t xml:space="preserve"> P.66-82.</w:t>
      </w:r>
      <w:r w:rsidR="00AE78AA" w:rsidRPr="00941F9D">
        <w:rPr>
          <w:rFonts w:ascii="Times New Roman" w:hAnsi="Times New Roman"/>
          <w:sz w:val="28"/>
          <w:lang w:val="en-US"/>
        </w:rPr>
        <w:tab/>
        <w:t xml:space="preserve">   </w:t>
      </w:r>
    </w:p>
    <w:p w:rsidR="00F85370" w:rsidRPr="00941F9D" w:rsidRDefault="00AE78AA">
      <w:pPr>
        <w:spacing w:line="360" w:lineRule="auto"/>
        <w:jc w:val="both"/>
        <w:rPr>
          <w:rFonts w:ascii="Times New Roman" w:hAnsi="Times New Roman"/>
          <w:i/>
          <w:sz w:val="28"/>
          <w:lang w:val="en-US"/>
        </w:rPr>
      </w:pPr>
      <w:r w:rsidRPr="00941F9D">
        <w:rPr>
          <w:rFonts w:ascii="Times New Roman" w:hAnsi="Times New Roman"/>
          <w:sz w:val="28"/>
          <w:lang w:val="en-US"/>
        </w:rPr>
        <w:tab/>
      </w:r>
      <w:r w:rsidRPr="00941F9D">
        <w:rPr>
          <w:rFonts w:ascii="Times New Roman" w:hAnsi="Times New Roman"/>
          <w:i/>
          <w:sz w:val="28"/>
          <w:lang w:val="en-US"/>
        </w:rPr>
        <w:t xml:space="preserve">  </w:t>
      </w:r>
    </w:p>
    <w:p w:rsidR="00F85370" w:rsidRPr="00941F9D" w:rsidRDefault="00AE78AA">
      <w:pPr>
        <w:spacing w:line="360" w:lineRule="auto"/>
        <w:jc w:val="both"/>
        <w:rPr>
          <w:rFonts w:ascii="Times New Roman" w:hAnsi="Times New Roman"/>
          <w:sz w:val="28"/>
          <w:lang w:val="en-US"/>
        </w:rPr>
      </w:pPr>
      <w:r w:rsidRPr="00941F9D">
        <w:rPr>
          <w:rFonts w:ascii="Times New Roman" w:hAnsi="Times New Roman"/>
          <w:sz w:val="28"/>
          <w:lang w:val="en-US"/>
        </w:rPr>
        <w:tab/>
      </w:r>
    </w:p>
    <w:p w:rsidR="00F85370" w:rsidRPr="00941F9D" w:rsidRDefault="00AE78AA">
      <w:pPr>
        <w:spacing w:line="360" w:lineRule="auto"/>
        <w:jc w:val="both"/>
        <w:rPr>
          <w:rFonts w:ascii="Times New Roman" w:hAnsi="Times New Roman"/>
          <w:sz w:val="28"/>
          <w:lang w:val="en-US"/>
        </w:rPr>
      </w:pPr>
      <w:r w:rsidRPr="00941F9D">
        <w:rPr>
          <w:rFonts w:ascii="Times New Roman" w:hAnsi="Times New Roman"/>
          <w:sz w:val="28"/>
          <w:lang w:val="en-US"/>
        </w:rPr>
        <w:tab/>
      </w:r>
    </w:p>
    <w:sectPr w:rsidR="00F85370" w:rsidRPr="00941F9D">
      <w:footerReference w:type="default" r:id="rId7"/>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4B5" w:rsidRDefault="001E74B5">
      <w:pPr>
        <w:spacing w:after="0" w:line="240" w:lineRule="auto"/>
      </w:pPr>
      <w:r>
        <w:separator/>
      </w:r>
    </w:p>
  </w:endnote>
  <w:endnote w:type="continuationSeparator" w:id="0">
    <w:p w:rsidR="001E74B5" w:rsidRDefault="001E7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370" w:rsidRDefault="00AE78AA">
    <w:pPr>
      <w:widowControl/>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270000" cy="1270000"/>
              <wp:effectExtent l="0" t="0" r="0" b="0"/>
              <wp:wrapSquare wrapText="bothSides"/>
              <wp:docPr id="1" name="Picture 1"/>
              <wp:cNvGraphicFramePr/>
              <a:graphic xmlns:a="http://schemas.openxmlformats.org/drawingml/2006/main">
                <a:graphicData uri="http://schemas.microsoft.com/office/word/2010/wordprocessingShape">
                  <wps:wsp>
                    <wps:cNvSpPr txBox="1"/>
                    <wps:spPr>
                      <a:xfrm>
                        <a:off x="0" y="0"/>
                        <a:ext cx="1270000" cy="1270000"/>
                      </a:xfrm>
                      <a:prstGeom prst="rect">
                        <a:avLst/>
                      </a:prstGeom>
                    </wps:spPr>
                    <wps:txbx>
                      <w:txbxContent>
                        <w:p w:rsidR="00F85370" w:rsidRDefault="00AE78AA">
                          <w:pPr>
                            <w:widowControl/>
                            <w:jc w:val="center"/>
                          </w:pPr>
                          <w:r>
                            <w:fldChar w:fldCharType="begin"/>
                          </w:r>
                          <w:r>
                            <w:instrText>PAGE \* Arabic</w:instrText>
                          </w:r>
                          <w:r>
                            <w:fldChar w:fldCharType="separate"/>
                          </w:r>
                          <w:r>
                            <w:t xml:space="preserve"> </w:t>
                          </w:r>
                          <w:r>
                            <w:fldChar w:fldCharType="end"/>
                          </w:r>
                        </w:p>
                      </w:txbxContent>
                    </wps:txbx>
                    <wps:bodyPr vert="horz" wrap="none" lIns="91440" tIns="45720" rIns="91440" bIns="45720" anchor="ctr" anchorCtr="1">
                      <a:spAutoFit/>
                    </wps:bodyPr>
                  </wps:wsp>
                </a:graphicData>
              </a:graphic>
            </wp:anchor>
          </w:drawing>
        </mc:Choice>
        <mc:Fallback>
          <w:pict>
            <v:shapetype id="_x0000_t202" coordsize="21600,21600" o:spt="202" path="m,l,21600r21600,l21600,xe">
              <v:stroke joinstyle="miter"/>
              <v:path gradientshapeok="t" o:connecttype="rect"/>
            </v:shapetype>
            <v:shape id="Picture 1" o:spid="_x0000_s1026" type="#_x0000_t202" style="position:absolute;left:0;text-align:left;margin-left:0;margin-top:0;width:100pt;height:100pt;z-index:251658240;visibility:visible;mso-wrap-style:none;mso-wrap-distance-left:9pt;mso-wrap-distance-top:0;mso-wrap-distance-right:9pt;mso-wrap-distance-bottom:0;mso-position-horizontal:center;mso-position-horizontal-relative:margin;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" filled="f" stroked="f">
              <v:textbox style="mso-fit-shape-to-text:t">
                <w:txbxContent>
                  <w:p w:rsidR="00F85370" w:rsidRDefault="00AE78AA">
                    <w:pPr>
                      <w:widowControl/>
                      <w:jc w:val="center"/>
                    </w:pPr>
                    <w:r>
                      <w:fldChar w:fldCharType="begin"/>
                    </w:r>
                    <w:r>
                      <w:instrText>PAGE \* Arabic</w:instrText>
                    </w:r>
                    <w:r>
                      <w:fldChar w:fldCharType="separate"/>
                    </w:r>
                    <w:r>
                      <w:t xml:space="preserve"> </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4B5" w:rsidRDefault="001E74B5">
      <w:pPr>
        <w:spacing w:after="0" w:line="240" w:lineRule="auto"/>
      </w:pPr>
      <w:r>
        <w:separator/>
      </w:r>
    </w:p>
  </w:footnote>
  <w:footnote w:type="continuationSeparator" w:id="0">
    <w:p w:rsidR="001E74B5" w:rsidRDefault="001E74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462886"/>
    <w:multiLevelType w:val="multilevel"/>
    <w:tmpl w:val="CA3A8BD6"/>
    <w:lvl w:ilvl="0">
      <w:start w:val="1"/>
      <w:numFmt w:val="decimal"/>
      <w:lvlText w:val="%1."/>
      <w:lvlJc w:val="left"/>
      <w:pPr>
        <w:widowControl/>
        <w:ind w:left="720" w:hanging="360"/>
      </w:pPr>
    </w:lvl>
    <w:lvl w:ilvl="1">
      <w:start w:val="1"/>
      <w:numFmt w:val="lowerLetter"/>
      <w:lvlText w:val="%2."/>
      <w:lvlJc w:val="left"/>
      <w:pPr>
        <w:widowControl/>
        <w:ind w:left="1440" w:hanging="360"/>
      </w:pPr>
    </w:lvl>
    <w:lvl w:ilvl="2">
      <w:start w:val="1"/>
      <w:numFmt w:val="lowerRoman"/>
      <w:lvlText w:val="%3."/>
      <w:lvlJc w:val="right"/>
      <w:pPr>
        <w:widowControl/>
        <w:ind w:left="2160" w:hanging="360"/>
      </w:pPr>
    </w:lvl>
    <w:lvl w:ilvl="3">
      <w:start w:val="1"/>
      <w:numFmt w:val="decimal"/>
      <w:lvlText w:val="%4."/>
      <w:lvlJc w:val="left"/>
      <w:pPr>
        <w:widowControl/>
        <w:ind w:left="2880" w:hanging="360"/>
      </w:pPr>
    </w:lvl>
    <w:lvl w:ilvl="4">
      <w:start w:val="1"/>
      <w:numFmt w:val="lowerLetter"/>
      <w:lvlText w:val="%5."/>
      <w:lvlJc w:val="left"/>
      <w:pPr>
        <w:widowControl/>
        <w:ind w:left="3600" w:hanging="360"/>
      </w:pPr>
    </w:lvl>
    <w:lvl w:ilvl="5">
      <w:start w:val="1"/>
      <w:numFmt w:val="lowerRoman"/>
      <w:lvlText w:val="%6."/>
      <w:lvlJc w:val="right"/>
      <w:pPr>
        <w:widowControl/>
        <w:ind w:left="4320" w:hanging="360"/>
      </w:pPr>
    </w:lvl>
    <w:lvl w:ilvl="6">
      <w:start w:val="1"/>
      <w:numFmt w:val="decimal"/>
      <w:lvlText w:val="%7."/>
      <w:lvlJc w:val="left"/>
      <w:pPr>
        <w:widowControl/>
        <w:ind w:left="5040" w:hanging="360"/>
      </w:pPr>
    </w:lvl>
    <w:lvl w:ilvl="7">
      <w:start w:val="1"/>
      <w:numFmt w:val="lowerLetter"/>
      <w:lvlText w:val="%8."/>
      <w:lvlJc w:val="left"/>
      <w:pPr>
        <w:widowControl/>
        <w:ind w:left="5760" w:hanging="360"/>
      </w:pPr>
    </w:lvl>
    <w:lvl w:ilvl="8">
      <w:start w:val="1"/>
      <w:numFmt w:val="lowerRoman"/>
      <w:lvlText w:val="%9."/>
      <w:lvlJc w:val="right"/>
      <w:pPr>
        <w:widowControl/>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370"/>
    <w:rsid w:val="000964CF"/>
    <w:rsid w:val="001E74B5"/>
    <w:rsid w:val="002E7534"/>
    <w:rsid w:val="00693C97"/>
    <w:rsid w:val="007E6355"/>
    <w:rsid w:val="00941F9D"/>
    <w:rsid w:val="00AE78AA"/>
    <w:rsid w:val="00D57523"/>
    <w:rsid w:val="00DE420C"/>
    <w:rsid w:val="00F85370"/>
    <w:rsid w:val="00FE618C"/>
    <w:rsid w:val="00FE6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6BC95"/>
  <w15:docId w15:val="{017700B1-C04D-4BBA-AD4B-FA9AF9D0C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color w:val="000000"/>
        <w:sz w:val="22"/>
        <w:lang w:val="ru-RU" w:eastAsia="ru-RU"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5">
    <w:name w:val="Основной шрифт абзаца1"/>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Заголовок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8">
    <w:name w:val="List Paragraph"/>
    <w:basedOn w:val="a"/>
    <w:uiPriority w:val="34"/>
    <w:qFormat/>
    <w:rsid w:val="00941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1941</Words>
  <Characters>11068</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ДАНЭЛЬ ДАНЭЛЬ</cp:lastModifiedBy>
  <cp:revision>9</cp:revision>
  <dcterms:created xsi:type="dcterms:W3CDTF">2024-06-04T14:27:00Z</dcterms:created>
  <dcterms:modified xsi:type="dcterms:W3CDTF">2025-02-23T00:51:00Z</dcterms:modified>
</cp:coreProperties>
</file>