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DA" w:rsidRDefault="003376DA" w:rsidP="003376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подготовки к вступительному экзамену в магистратуру</w:t>
      </w:r>
    </w:p>
    <w:p w:rsidR="00D40BDE" w:rsidRDefault="003376DA" w:rsidP="003376DA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3376DA">
        <w:rPr>
          <w:rFonts w:ascii="Times New Roman" w:hAnsi="Times New Roman"/>
          <w:sz w:val="24"/>
        </w:rPr>
        <w:t xml:space="preserve">При открытии вклада 18 марта 2014 г. на счет была положена сумма 200 </w:t>
      </w:r>
      <w:proofErr w:type="spellStart"/>
      <w:r w:rsidRPr="003376DA">
        <w:rPr>
          <w:rFonts w:ascii="Times New Roman" w:hAnsi="Times New Roman"/>
          <w:sz w:val="24"/>
        </w:rPr>
        <w:t>тыс</w:t>
      </w:r>
      <w:proofErr w:type="gramStart"/>
      <w:r w:rsidRPr="003376DA">
        <w:rPr>
          <w:rFonts w:ascii="Times New Roman" w:hAnsi="Times New Roman"/>
          <w:sz w:val="24"/>
        </w:rPr>
        <w:t>.р</w:t>
      </w:r>
      <w:proofErr w:type="gramEnd"/>
      <w:r w:rsidRPr="003376DA">
        <w:rPr>
          <w:rFonts w:ascii="Times New Roman" w:hAnsi="Times New Roman"/>
          <w:sz w:val="24"/>
        </w:rPr>
        <w:t>уб</w:t>
      </w:r>
      <w:proofErr w:type="spellEnd"/>
      <w:r w:rsidRPr="003376DA">
        <w:rPr>
          <w:rFonts w:ascii="Times New Roman" w:hAnsi="Times New Roman"/>
          <w:sz w:val="24"/>
        </w:rPr>
        <w:t xml:space="preserve">., 25 мая на счет была добавлена сумма 150 тыс. </w:t>
      </w:r>
      <w:proofErr w:type="spellStart"/>
      <w:r w:rsidRPr="003376DA">
        <w:rPr>
          <w:rFonts w:ascii="Times New Roman" w:hAnsi="Times New Roman"/>
          <w:sz w:val="24"/>
        </w:rPr>
        <w:t>руб</w:t>
      </w:r>
      <w:proofErr w:type="spellEnd"/>
      <w:r w:rsidRPr="003376DA">
        <w:rPr>
          <w:rFonts w:ascii="Times New Roman" w:hAnsi="Times New Roman"/>
          <w:sz w:val="24"/>
        </w:rPr>
        <w:t xml:space="preserve">,  10 июля вкладчик снял сумму 90 </w:t>
      </w:r>
      <w:proofErr w:type="spellStart"/>
      <w:r w:rsidRPr="003376DA">
        <w:rPr>
          <w:rFonts w:ascii="Times New Roman" w:hAnsi="Times New Roman"/>
          <w:sz w:val="24"/>
        </w:rPr>
        <w:t>тыс.руб</w:t>
      </w:r>
      <w:proofErr w:type="spellEnd"/>
      <w:r w:rsidRPr="003376DA">
        <w:rPr>
          <w:rFonts w:ascii="Times New Roman" w:hAnsi="Times New Roman"/>
          <w:sz w:val="24"/>
        </w:rPr>
        <w:t>. 17 октября 2014 счет был закрыт. Определить общую сумму, полученную вкладчиком при закрытии счета, если процентная ставка по вкладу составила 12%.</w:t>
      </w:r>
    </w:p>
    <w:p w:rsidR="0023042D" w:rsidRPr="0023042D" w:rsidRDefault="0023042D" w:rsidP="0023042D">
      <w:pPr>
        <w:rPr>
          <w:rFonts w:ascii="Times New Roman" w:hAnsi="Times New Roman"/>
          <w:sz w:val="24"/>
        </w:rPr>
      </w:pPr>
    </w:p>
    <w:p w:rsidR="003376DA" w:rsidRPr="003376DA" w:rsidRDefault="003376DA" w:rsidP="003376DA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376DA">
        <w:rPr>
          <w:rFonts w:ascii="Times New Roman" w:hAnsi="Times New Roman"/>
          <w:sz w:val="24"/>
          <w:szCs w:val="24"/>
        </w:rPr>
        <w:t xml:space="preserve">Исходные данные представлены в таблице. Определить ценовой и натуральный операционный </w:t>
      </w:r>
      <w:proofErr w:type="spellStart"/>
      <w:r w:rsidRPr="003376DA">
        <w:rPr>
          <w:rFonts w:ascii="Times New Roman" w:hAnsi="Times New Roman"/>
          <w:sz w:val="24"/>
          <w:szCs w:val="24"/>
        </w:rPr>
        <w:t>леверидж</w:t>
      </w:r>
      <w:proofErr w:type="spellEnd"/>
      <w:r w:rsidRPr="003376DA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7361" w:type="dxa"/>
        <w:jc w:val="center"/>
        <w:tblLook w:val="04A0" w:firstRow="1" w:lastRow="0" w:firstColumn="1" w:lastColumn="0" w:noHBand="0" w:noVBand="1"/>
      </w:tblPr>
      <w:tblGrid>
        <w:gridCol w:w="1533"/>
        <w:gridCol w:w="888"/>
        <w:gridCol w:w="1074"/>
        <w:gridCol w:w="888"/>
        <w:gridCol w:w="1074"/>
        <w:gridCol w:w="888"/>
        <w:gridCol w:w="1016"/>
      </w:tblGrid>
      <w:tr w:rsidR="003376DA" w:rsidRPr="003376DA" w:rsidTr="006575E5">
        <w:trPr>
          <w:trHeight w:val="66"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</w:tr>
      <w:tr w:rsidR="003376DA" w:rsidRPr="003376DA" w:rsidTr="006575E5">
        <w:trPr>
          <w:trHeight w:val="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тыс. ед.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тыс. ед.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тыс. ед.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376DA" w:rsidRPr="003376DA" w:rsidTr="006575E5">
        <w:trPr>
          <w:trHeight w:val="66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101112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85400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127,5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56852</w:t>
            </w:r>
          </w:p>
        </w:tc>
      </w:tr>
      <w:tr w:rsidR="003376DA" w:rsidRPr="003376DA" w:rsidTr="006575E5">
        <w:trPr>
          <w:trHeight w:val="66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99498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137158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25465</w:t>
            </w:r>
          </w:p>
        </w:tc>
      </w:tr>
      <w:tr w:rsidR="003376DA" w:rsidRPr="003376DA" w:rsidTr="006575E5">
        <w:trPr>
          <w:trHeight w:val="62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401,2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337218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424412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434,7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509895</w:t>
            </w:r>
          </w:p>
        </w:tc>
      </w:tr>
      <w:tr w:rsidR="003376DA" w:rsidRPr="003376DA" w:rsidTr="006575E5">
        <w:trPr>
          <w:trHeight w:val="13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% к выручке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% к выручке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% к выру</w:t>
            </w:r>
            <w:r w:rsidRPr="003376DA">
              <w:rPr>
                <w:rFonts w:ascii="Times New Roman" w:hAnsi="Times New Roman"/>
                <w:sz w:val="24"/>
                <w:szCs w:val="24"/>
              </w:rPr>
              <w:t>ч</w:t>
            </w:r>
            <w:r w:rsidRPr="003376DA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</w:tr>
      <w:tr w:rsidR="003376DA" w:rsidRPr="003376DA" w:rsidTr="006575E5">
        <w:trPr>
          <w:trHeight w:val="66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Выручка от продаж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537828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646970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592212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376DA" w:rsidRPr="003376DA" w:rsidTr="006575E5">
        <w:trPr>
          <w:trHeight w:val="13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Переменные затр</w:t>
            </w:r>
            <w:r w:rsidRPr="003376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76DA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268620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382129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389130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</w:tr>
      <w:tr w:rsidR="003376DA" w:rsidRPr="003376DA" w:rsidTr="006575E5">
        <w:trPr>
          <w:trHeight w:val="66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269208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264841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203082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3376DA" w:rsidRPr="003376DA" w:rsidTr="006575E5">
        <w:trPr>
          <w:trHeight w:val="13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Постоянные затр</w:t>
            </w:r>
            <w:r w:rsidRPr="003376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76DA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124938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77541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84815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76DA" w:rsidRPr="003376DA" w:rsidTr="006575E5">
        <w:trPr>
          <w:trHeight w:val="71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144270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187300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118267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376DA" w:rsidRPr="003376DA" w:rsidRDefault="003376DA" w:rsidP="003376DA">
      <w:pPr>
        <w:pStyle w:val="a3"/>
        <w:spacing w:before="120" w:after="120"/>
        <w:rPr>
          <w:b/>
          <w:sz w:val="20"/>
          <w:szCs w:val="20"/>
          <w:lang w:val="en-US"/>
        </w:rPr>
      </w:pPr>
    </w:p>
    <w:p w:rsidR="003376DA" w:rsidRDefault="003376DA" w:rsidP="003376DA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3376DA">
        <w:rPr>
          <w:rFonts w:ascii="Times New Roman" w:hAnsi="Times New Roman"/>
          <w:sz w:val="24"/>
        </w:rPr>
        <w:t xml:space="preserve">Определить текущую стоимость бессрочного аннуитета с ежегодным поступлением 16000 руб., если предлагаемый государственный процент со срочным вкладом равен 17 % </w:t>
      </w:r>
      <w:proofErr w:type="gramStart"/>
      <w:r w:rsidRPr="003376DA">
        <w:rPr>
          <w:rFonts w:ascii="Times New Roman" w:hAnsi="Times New Roman"/>
          <w:sz w:val="24"/>
        </w:rPr>
        <w:t>годовых</w:t>
      </w:r>
      <w:proofErr w:type="gramEnd"/>
      <w:r w:rsidRPr="003376DA">
        <w:rPr>
          <w:rFonts w:ascii="Times New Roman" w:hAnsi="Times New Roman"/>
          <w:sz w:val="24"/>
        </w:rPr>
        <w:t>.</w:t>
      </w:r>
    </w:p>
    <w:p w:rsidR="0023042D" w:rsidRPr="0023042D" w:rsidRDefault="0023042D" w:rsidP="0023042D">
      <w:pPr>
        <w:rPr>
          <w:rFonts w:ascii="Times New Roman" w:hAnsi="Times New Roman"/>
          <w:sz w:val="24"/>
        </w:rPr>
      </w:pPr>
    </w:p>
    <w:p w:rsidR="003376DA" w:rsidRPr="003376DA" w:rsidRDefault="003376DA" w:rsidP="003376DA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17"/>
        </w:rPr>
      </w:pPr>
      <w:r w:rsidRPr="003376DA">
        <w:rPr>
          <w:rFonts w:ascii="Times New Roman" w:hAnsi="Times New Roman"/>
          <w:sz w:val="24"/>
          <w:szCs w:val="17"/>
        </w:rPr>
        <w:t xml:space="preserve">План продаж и распределение затрат для отдельного продукта </w:t>
      </w:r>
      <w:proofErr w:type="gramStart"/>
      <w:r w:rsidRPr="003376DA">
        <w:rPr>
          <w:rFonts w:ascii="Times New Roman" w:hAnsi="Times New Roman"/>
          <w:sz w:val="24"/>
          <w:szCs w:val="17"/>
        </w:rPr>
        <w:t>представлены</w:t>
      </w:r>
      <w:proofErr w:type="gramEnd"/>
      <w:r w:rsidRPr="003376DA">
        <w:rPr>
          <w:rFonts w:ascii="Times New Roman" w:hAnsi="Times New Roman"/>
          <w:sz w:val="24"/>
          <w:szCs w:val="17"/>
        </w:rPr>
        <w:t xml:space="preserve"> в таблице. Определить вклад на покрытие единицы продукции, а также, какой должна быть цена, чтобы, продав 10000 единиц продукции, получить прибыль 3500 тыс. руб.?</w:t>
      </w:r>
    </w:p>
    <w:tbl>
      <w:tblPr>
        <w:tblStyle w:val="a4"/>
        <w:tblpPr w:leftFromText="180" w:rightFromText="180" w:vertAnchor="text" w:horzAnchor="page" w:tblpX="2863" w:tblpY="74"/>
        <w:tblW w:w="0" w:type="auto"/>
        <w:tblLook w:val="04A0" w:firstRow="1" w:lastRow="0" w:firstColumn="1" w:lastColumn="0" w:noHBand="0" w:noVBand="1"/>
      </w:tblPr>
      <w:tblGrid>
        <w:gridCol w:w="1824"/>
        <w:gridCol w:w="1813"/>
        <w:gridCol w:w="1809"/>
        <w:gridCol w:w="1752"/>
      </w:tblGrid>
      <w:tr w:rsidR="003376DA" w:rsidRPr="003376DA" w:rsidTr="003376DA">
        <w:trPr>
          <w:trHeight w:val="47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Показатели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Количество продукции, ед.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На единицу продукции, руб.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Итого, тыс. руб.</w:t>
            </w:r>
          </w:p>
        </w:tc>
      </w:tr>
      <w:tr w:rsidR="003376DA" w:rsidRPr="003376DA" w:rsidTr="003376DA">
        <w:trPr>
          <w:trHeight w:val="23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Продажи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10000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2500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3376DA" w:rsidRPr="003376DA" w:rsidTr="003376DA">
        <w:trPr>
          <w:trHeight w:val="23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Переменные затраты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10000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1500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3376DA" w:rsidRPr="003376DA" w:rsidTr="003376DA">
        <w:trPr>
          <w:trHeight w:val="23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Постоянные затраты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7000</w:t>
            </w:r>
          </w:p>
        </w:tc>
      </w:tr>
      <w:tr w:rsidR="003376DA" w:rsidRPr="003376DA" w:rsidTr="003376DA">
        <w:trPr>
          <w:trHeight w:val="23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Суммарные затраты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3376DA" w:rsidRPr="003376DA" w:rsidTr="003376DA">
        <w:trPr>
          <w:trHeight w:val="248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Прибыль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10000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</w:p>
        </w:tc>
      </w:tr>
    </w:tbl>
    <w:p w:rsidR="003376DA" w:rsidRPr="003376DA" w:rsidRDefault="003376DA" w:rsidP="003376DA">
      <w:pPr>
        <w:rPr>
          <w:rFonts w:ascii="Times New Roman" w:hAnsi="Times New Roman"/>
          <w:sz w:val="40"/>
        </w:rPr>
      </w:pPr>
    </w:p>
    <w:p w:rsidR="003376DA" w:rsidRPr="003376DA" w:rsidRDefault="003376DA" w:rsidP="003376DA">
      <w:pPr>
        <w:rPr>
          <w:rFonts w:ascii="Times New Roman" w:hAnsi="Times New Roman"/>
          <w:sz w:val="40"/>
        </w:rPr>
      </w:pPr>
    </w:p>
    <w:p w:rsidR="003376DA" w:rsidRPr="003376DA" w:rsidRDefault="003376DA" w:rsidP="003376DA">
      <w:pPr>
        <w:rPr>
          <w:rFonts w:ascii="Times New Roman" w:hAnsi="Times New Roman"/>
          <w:sz w:val="40"/>
        </w:rPr>
      </w:pPr>
    </w:p>
    <w:p w:rsidR="003376DA" w:rsidRDefault="003376DA" w:rsidP="003376DA">
      <w:pPr>
        <w:rPr>
          <w:rFonts w:ascii="Times New Roman" w:hAnsi="Times New Roman"/>
          <w:sz w:val="24"/>
        </w:rPr>
      </w:pPr>
    </w:p>
    <w:p w:rsidR="003376DA" w:rsidRDefault="003376DA" w:rsidP="003376DA">
      <w:pPr>
        <w:rPr>
          <w:rFonts w:ascii="Times New Roman" w:hAnsi="Times New Roman"/>
          <w:sz w:val="24"/>
        </w:rPr>
      </w:pPr>
    </w:p>
    <w:p w:rsidR="003376DA" w:rsidRDefault="003376DA" w:rsidP="003376DA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3376DA">
        <w:rPr>
          <w:rFonts w:ascii="Times New Roman" w:hAnsi="Times New Roman"/>
          <w:sz w:val="24"/>
        </w:rPr>
        <w:t>Коммерческий банк с целью оказания финансовой помощи в</w:t>
      </w:r>
      <w:r>
        <w:rPr>
          <w:rFonts w:ascii="Times New Roman" w:hAnsi="Times New Roman"/>
          <w:sz w:val="24"/>
        </w:rPr>
        <w:t>ыдал кредит  100 млн. руб. пред</w:t>
      </w:r>
      <w:r w:rsidRPr="003376DA">
        <w:rPr>
          <w:rFonts w:ascii="Times New Roman" w:hAnsi="Times New Roman"/>
          <w:sz w:val="24"/>
        </w:rPr>
        <w:t>приятию под  20 % годовых сроком на два года. Проценты простые. Определить доход банка.</w:t>
      </w:r>
    </w:p>
    <w:p w:rsidR="0023042D" w:rsidRPr="0023042D" w:rsidRDefault="0023042D" w:rsidP="0023042D">
      <w:pPr>
        <w:rPr>
          <w:rFonts w:ascii="Times New Roman" w:hAnsi="Times New Roman"/>
          <w:sz w:val="24"/>
        </w:rPr>
      </w:pPr>
    </w:p>
    <w:p w:rsidR="003376DA" w:rsidRPr="0023042D" w:rsidRDefault="003376DA" w:rsidP="003376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19"/>
        </w:rPr>
      </w:pPr>
      <w:r w:rsidRPr="003376DA">
        <w:rPr>
          <w:rFonts w:ascii="Times New Roman" w:hAnsi="Times New Roman"/>
          <w:sz w:val="24"/>
          <w:szCs w:val="19"/>
        </w:rPr>
        <w:t xml:space="preserve">План продаж и распределение затрат для отдельного продукта </w:t>
      </w:r>
      <w:proofErr w:type="gramStart"/>
      <w:r w:rsidRPr="003376DA">
        <w:rPr>
          <w:rFonts w:ascii="Times New Roman" w:hAnsi="Times New Roman"/>
          <w:sz w:val="24"/>
          <w:szCs w:val="19"/>
        </w:rPr>
        <w:t>представлены</w:t>
      </w:r>
      <w:proofErr w:type="gramEnd"/>
      <w:r w:rsidRPr="003376DA">
        <w:rPr>
          <w:rFonts w:ascii="Times New Roman" w:hAnsi="Times New Roman"/>
          <w:sz w:val="24"/>
          <w:szCs w:val="19"/>
        </w:rPr>
        <w:t xml:space="preserve"> в таблице. Опред</w:t>
      </w:r>
      <w:r w:rsidRPr="003376DA">
        <w:rPr>
          <w:rFonts w:ascii="Times New Roman" w:hAnsi="Times New Roman"/>
          <w:sz w:val="24"/>
          <w:szCs w:val="19"/>
        </w:rPr>
        <w:t>е</w:t>
      </w:r>
      <w:r w:rsidRPr="003376DA">
        <w:rPr>
          <w:rFonts w:ascii="Times New Roman" w:hAnsi="Times New Roman"/>
          <w:sz w:val="24"/>
          <w:szCs w:val="19"/>
        </w:rPr>
        <w:t>лить запас финансовой прочности.</w:t>
      </w:r>
    </w:p>
    <w:tbl>
      <w:tblPr>
        <w:tblStyle w:val="a4"/>
        <w:tblpPr w:leftFromText="180" w:rightFromText="180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685"/>
        <w:gridCol w:w="1686"/>
        <w:gridCol w:w="1686"/>
        <w:gridCol w:w="1686"/>
      </w:tblGrid>
      <w:tr w:rsidR="003376DA" w:rsidRPr="003376DA" w:rsidTr="003376DA">
        <w:trPr>
          <w:trHeight w:val="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  <w:r w:rsidRPr="003376DA">
              <w:rPr>
                <w:rFonts w:ascii="Times New Roman" w:hAnsi="Times New Roman"/>
                <w:sz w:val="24"/>
                <w:szCs w:val="19"/>
              </w:rPr>
              <w:t>Показатели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  <w:r w:rsidRPr="003376DA">
              <w:rPr>
                <w:rFonts w:ascii="Times New Roman" w:hAnsi="Times New Roman"/>
                <w:sz w:val="24"/>
                <w:szCs w:val="19"/>
              </w:rPr>
              <w:t>Количество пр</w:t>
            </w:r>
            <w:r w:rsidRPr="003376DA">
              <w:rPr>
                <w:rFonts w:ascii="Times New Roman" w:hAnsi="Times New Roman"/>
                <w:sz w:val="24"/>
                <w:szCs w:val="19"/>
              </w:rPr>
              <w:t>о</w:t>
            </w:r>
            <w:r w:rsidRPr="003376DA">
              <w:rPr>
                <w:rFonts w:ascii="Times New Roman" w:hAnsi="Times New Roman"/>
                <w:sz w:val="24"/>
                <w:szCs w:val="19"/>
              </w:rPr>
              <w:t>дукции, ед.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  <w:r w:rsidRPr="003376DA">
              <w:rPr>
                <w:rFonts w:ascii="Times New Roman" w:hAnsi="Times New Roman"/>
                <w:sz w:val="24"/>
                <w:szCs w:val="19"/>
              </w:rPr>
              <w:t>На единицу пр</w:t>
            </w:r>
            <w:r w:rsidRPr="003376DA">
              <w:rPr>
                <w:rFonts w:ascii="Times New Roman" w:hAnsi="Times New Roman"/>
                <w:sz w:val="24"/>
                <w:szCs w:val="19"/>
              </w:rPr>
              <w:t>о</w:t>
            </w:r>
            <w:r w:rsidRPr="003376DA">
              <w:rPr>
                <w:rFonts w:ascii="Times New Roman" w:hAnsi="Times New Roman"/>
                <w:sz w:val="24"/>
                <w:szCs w:val="19"/>
              </w:rPr>
              <w:t>дукции,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  <w:r w:rsidRPr="003376DA">
              <w:rPr>
                <w:rFonts w:ascii="Times New Roman" w:hAnsi="Times New Roman"/>
                <w:sz w:val="24"/>
                <w:szCs w:val="19"/>
              </w:rPr>
              <w:t>Итого, тыс. руб.</w:t>
            </w:r>
          </w:p>
        </w:tc>
      </w:tr>
      <w:tr w:rsidR="003376DA" w:rsidRPr="003376DA" w:rsidTr="003376DA">
        <w:trPr>
          <w:trHeight w:val="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  <w:r w:rsidRPr="003376DA">
              <w:rPr>
                <w:rFonts w:ascii="Times New Roman" w:hAnsi="Times New Roman"/>
                <w:sz w:val="24"/>
                <w:szCs w:val="19"/>
              </w:rPr>
              <w:t>Продажи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  <w:r w:rsidRPr="003376DA">
              <w:rPr>
                <w:rFonts w:ascii="Times New Roman" w:hAnsi="Times New Roman"/>
                <w:sz w:val="24"/>
                <w:szCs w:val="19"/>
              </w:rPr>
              <w:t>10000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  <w:r w:rsidRPr="003376DA">
              <w:rPr>
                <w:rFonts w:ascii="Times New Roman" w:hAnsi="Times New Roman"/>
                <w:sz w:val="24"/>
                <w:szCs w:val="19"/>
              </w:rPr>
              <w:t>2500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</w:p>
        </w:tc>
      </w:tr>
      <w:tr w:rsidR="003376DA" w:rsidRPr="003376DA" w:rsidTr="003376DA">
        <w:trPr>
          <w:trHeight w:val="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  <w:r w:rsidRPr="003376DA">
              <w:rPr>
                <w:rFonts w:ascii="Times New Roman" w:hAnsi="Times New Roman"/>
                <w:sz w:val="24"/>
                <w:szCs w:val="19"/>
              </w:rPr>
              <w:t>Переменные затр</w:t>
            </w:r>
            <w:r w:rsidRPr="003376DA">
              <w:rPr>
                <w:rFonts w:ascii="Times New Roman" w:hAnsi="Times New Roman"/>
                <w:sz w:val="24"/>
                <w:szCs w:val="19"/>
              </w:rPr>
              <w:t>а</w:t>
            </w:r>
            <w:r w:rsidRPr="003376DA">
              <w:rPr>
                <w:rFonts w:ascii="Times New Roman" w:hAnsi="Times New Roman"/>
                <w:sz w:val="24"/>
                <w:szCs w:val="19"/>
              </w:rPr>
              <w:t>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  <w:r w:rsidRPr="003376DA">
              <w:rPr>
                <w:rFonts w:ascii="Times New Roman" w:hAnsi="Times New Roman"/>
                <w:sz w:val="24"/>
                <w:szCs w:val="19"/>
              </w:rPr>
              <w:t>10000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  <w:r w:rsidRPr="003376DA">
              <w:rPr>
                <w:rFonts w:ascii="Times New Roman" w:hAnsi="Times New Roman"/>
                <w:sz w:val="24"/>
                <w:szCs w:val="19"/>
              </w:rPr>
              <w:t>1500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</w:p>
        </w:tc>
      </w:tr>
      <w:tr w:rsidR="003376DA" w:rsidRPr="003376DA" w:rsidTr="003376DA">
        <w:trPr>
          <w:trHeight w:val="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  <w:r w:rsidRPr="003376DA">
              <w:rPr>
                <w:rFonts w:ascii="Times New Roman" w:hAnsi="Times New Roman"/>
                <w:sz w:val="24"/>
                <w:szCs w:val="19"/>
              </w:rPr>
              <w:t>Постоянные затр</w:t>
            </w:r>
            <w:r w:rsidRPr="003376DA">
              <w:rPr>
                <w:rFonts w:ascii="Times New Roman" w:hAnsi="Times New Roman"/>
                <w:sz w:val="24"/>
                <w:szCs w:val="19"/>
              </w:rPr>
              <w:t>а</w:t>
            </w:r>
            <w:r w:rsidRPr="003376DA">
              <w:rPr>
                <w:rFonts w:ascii="Times New Roman" w:hAnsi="Times New Roman"/>
                <w:sz w:val="24"/>
                <w:szCs w:val="19"/>
              </w:rPr>
              <w:t>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  <w:r w:rsidRPr="003376DA">
              <w:rPr>
                <w:rFonts w:ascii="Times New Roman" w:hAnsi="Times New Roman"/>
                <w:sz w:val="24"/>
                <w:szCs w:val="19"/>
              </w:rPr>
              <w:t>7000</w:t>
            </w:r>
          </w:p>
        </w:tc>
      </w:tr>
      <w:tr w:rsidR="003376DA" w:rsidRPr="003376DA" w:rsidTr="003376DA">
        <w:trPr>
          <w:trHeight w:val="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  <w:r w:rsidRPr="003376DA">
              <w:rPr>
                <w:rFonts w:ascii="Times New Roman" w:hAnsi="Times New Roman"/>
                <w:sz w:val="24"/>
                <w:szCs w:val="19"/>
              </w:rPr>
              <w:t>Суммарные затраты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</w:p>
        </w:tc>
      </w:tr>
      <w:tr w:rsidR="003376DA" w:rsidRPr="003376DA" w:rsidTr="003376DA">
        <w:trPr>
          <w:trHeight w:val="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  <w:r w:rsidRPr="003376DA">
              <w:rPr>
                <w:rFonts w:ascii="Times New Roman" w:hAnsi="Times New Roman"/>
                <w:sz w:val="24"/>
                <w:szCs w:val="19"/>
              </w:rPr>
              <w:t>Прибыль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  <w:r w:rsidRPr="003376DA">
              <w:rPr>
                <w:rFonts w:ascii="Times New Roman" w:hAnsi="Times New Roman"/>
                <w:sz w:val="24"/>
                <w:szCs w:val="19"/>
              </w:rPr>
              <w:t>10000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  <w:r w:rsidRPr="003376DA">
              <w:rPr>
                <w:rFonts w:ascii="Times New Roman" w:hAnsi="Times New Roman"/>
                <w:sz w:val="24"/>
                <w:szCs w:val="19"/>
              </w:rPr>
              <w:t>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9"/>
              </w:rPr>
            </w:pPr>
          </w:p>
        </w:tc>
      </w:tr>
    </w:tbl>
    <w:p w:rsidR="003376DA" w:rsidRPr="003376DA" w:rsidRDefault="003376DA" w:rsidP="003376DA">
      <w:pPr>
        <w:pStyle w:val="a3"/>
        <w:jc w:val="both"/>
        <w:rPr>
          <w:rFonts w:ascii="Times New Roman" w:hAnsi="Times New Roman"/>
          <w:sz w:val="24"/>
          <w:szCs w:val="19"/>
          <w:lang w:val="en-US"/>
        </w:rPr>
      </w:pPr>
    </w:p>
    <w:p w:rsidR="003376DA" w:rsidRPr="003376DA" w:rsidRDefault="003376DA" w:rsidP="003376DA">
      <w:pPr>
        <w:pStyle w:val="a3"/>
        <w:rPr>
          <w:rFonts w:ascii="Times New Roman" w:hAnsi="Times New Roman"/>
          <w:sz w:val="24"/>
        </w:rPr>
      </w:pPr>
    </w:p>
    <w:p w:rsidR="003376DA" w:rsidRDefault="003376DA" w:rsidP="003376DA">
      <w:pPr>
        <w:rPr>
          <w:rFonts w:ascii="Times New Roman" w:hAnsi="Times New Roman"/>
          <w:sz w:val="24"/>
        </w:rPr>
      </w:pPr>
    </w:p>
    <w:p w:rsidR="003376DA" w:rsidRDefault="003376DA" w:rsidP="003376DA">
      <w:pPr>
        <w:pStyle w:val="a3"/>
        <w:rPr>
          <w:rFonts w:ascii="Times New Roman" w:hAnsi="Times New Roman"/>
          <w:sz w:val="24"/>
        </w:rPr>
      </w:pPr>
    </w:p>
    <w:p w:rsidR="003376DA" w:rsidRDefault="003376DA" w:rsidP="003376DA">
      <w:pPr>
        <w:pStyle w:val="a3"/>
        <w:rPr>
          <w:rFonts w:ascii="Times New Roman" w:hAnsi="Times New Roman"/>
          <w:sz w:val="24"/>
        </w:rPr>
      </w:pPr>
    </w:p>
    <w:p w:rsidR="003376DA" w:rsidRDefault="003376DA" w:rsidP="003376DA">
      <w:pPr>
        <w:pStyle w:val="a3"/>
        <w:rPr>
          <w:rFonts w:ascii="Times New Roman" w:hAnsi="Times New Roman"/>
          <w:sz w:val="24"/>
        </w:rPr>
      </w:pPr>
    </w:p>
    <w:p w:rsidR="003376DA" w:rsidRDefault="003376DA" w:rsidP="003376DA">
      <w:pPr>
        <w:pStyle w:val="a3"/>
        <w:rPr>
          <w:rFonts w:ascii="Times New Roman" w:hAnsi="Times New Roman"/>
          <w:sz w:val="24"/>
        </w:rPr>
      </w:pPr>
    </w:p>
    <w:p w:rsidR="003376DA" w:rsidRDefault="003376DA" w:rsidP="003376DA">
      <w:pPr>
        <w:pStyle w:val="a3"/>
        <w:rPr>
          <w:rFonts w:ascii="Times New Roman" w:hAnsi="Times New Roman"/>
          <w:sz w:val="24"/>
        </w:rPr>
      </w:pPr>
    </w:p>
    <w:p w:rsidR="003376DA" w:rsidRDefault="003376DA" w:rsidP="003376DA">
      <w:pPr>
        <w:pStyle w:val="a3"/>
        <w:rPr>
          <w:rFonts w:ascii="Times New Roman" w:hAnsi="Times New Roman"/>
          <w:sz w:val="24"/>
        </w:rPr>
      </w:pPr>
    </w:p>
    <w:p w:rsidR="003376DA" w:rsidRDefault="003376DA" w:rsidP="003376DA">
      <w:pPr>
        <w:pStyle w:val="a3"/>
        <w:rPr>
          <w:rFonts w:ascii="Times New Roman" w:hAnsi="Times New Roman"/>
          <w:sz w:val="24"/>
        </w:rPr>
      </w:pPr>
    </w:p>
    <w:p w:rsidR="003376DA" w:rsidRDefault="003376DA" w:rsidP="003376DA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3376DA">
        <w:rPr>
          <w:rFonts w:ascii="Times New Roman" w:hAnsi="Times New Roman"/>
          <w:sz w:val="24"/>
        </w:rPr>
        <w:t>Господин Н решил сформировать личный пенсионный фонд путем откладывания в конце каждого года из оставшихся 15 лет трудовой деятельности по 10 тыс. руб. на банковский счет по ставке 10 %годовых</w:t>
      </w:r>
      <w:proofErr w:type="gramStart"/>
      <w:r w:rsidRPr="003376DA">
        <w:rPr>
          <w:rFonts w:ascii="Times New Roman" w:hAnsi="Times New Roman"/>
          <w:sz w:val="24"/>
        </w:rPr>
        <w:t xml:space="preserve"> .</w:t>
      </w:r>
      <w:proofErr w:type="gramEnd"/>
      <w:r w:rsidRPr="003376DA">
        <w:rPr>
          <w:rFonts w:ascii="Times New Roman" w:hAnsi="Times New Roman"/>
          <w:sz w:val="24"/>
        </w:rPr>
        <w:t xml:space="preserve"> Сколько средств б</w:t>
      </w:r>
      <w:r>
        <w:rPr>
          <w:rFonts w:ascii="Times New Roman" w:hAnsi="Times New Roman"/>
          <w:sz w:val="24"/>
        </w:rPr>
        <w:t>удет на его счету через 15 лет?</w:t>
      </w:r>
    </w:p>
    <w:p w:rsidR="0023042D" w:rsidRPr="0023042D" w:rsidRDefault="0023042D" w:rsidP="0023042D">
      <w:pPr>
        <w:rPr>
          <w:rFonts w:ascii="Times New Roman" w:hAnsi="Times New Roman"/>
          <w:sz w:val="24"/>
        </w:rPr>
      </w:pPr>
    </w:p>
    <w:p w:rsidR="003376DA" w:rsidRPr="003376DA" w:rsidRDefault="003376DA" w:rsidP="003376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18"/>
        </w:rPr>
      </w:pPr>
      <w:r w:rsidRPr="003376DA">
        <w:rPr>
          <w:rFonts w:ascii="Times New Roman" w:hAnsi="Times New Roman"/>
          <w:sz w:val="24"/>
          <w:szCs w:val="18"/>
        </w:rPr>
        <w:t xml:space="preserve">План продаж и распределение затрат для отдельного продукта </w:t>
      </w:r>
      <w:proofErr w:type="gramStart"/>
      <w:r w:rsidRPr="003376DA">
        <w:rPr>
          <w:rFonts w:ascii="Times New Roman" w:hAnsi="Times New Roman"/>
          <w:sz w:val="24"/>
          <w:szCs w:val="18"/>
        </w:rPr>
        <w:t>представлены</w:t>
      </w:r>
      <w:proofErr w:type="gramEnd"/>
      <w:r w:rsidRPr="003376DA">
        <w:rPr>
          <w:rFonts w:ascii="Times New Roman" w:hAnsi="Times New Roman"/>
          <w:sz w:val="24"/>
          <w:szCs w:val="18"/>
        </w:rPr>
        <w:t xml:space="preserve"> в таблице. Определить, сколько единиц продукции нужно продать, чтобы д</w:t>
      </w:r>
      <w:r w:rsidRPr="003376DA">
        <w:rPr>
          <w:rFonts w:ascii="Times New Roman" w:hAnsi="Times New Roman"/>
          <w:sz w:val="24"/>
          <w:szCs w:val="18"/>
        </w:rPr>
        <w:t>остигнуть уровня безубыточности?</w:t>
      </w:r>
    </w:p>
    <w:tbl>
      <w:tblPr>
        <w:tblStyle w:val="a4"/>
        <w:tblpPr w:leftFromText="180" w:rightFromText="180" w:vertAnchor="text" w:horzAnchor="page" w:tblpX="3088" w:tblpY="110"/>
        <w:tblW w:w="0" w:type="auto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</w:tblGrid>
      <w:tr w:rsidR="003376DA" w:rsidRPr="003376DA" w:rsidTr="003376DA">
        <w:trPr>
          <w:trHeight w:val="438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Показатели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Количество проду</w:t>
            </w:r>
            <w:r w:rsidRPr="003376DA">
              <w:rPr>
                <w:rFonts w:ascii="Times New Roman" w:hAnsi="Times New Roman"/>
                <w:sz w:val="24"/>
                <w:szCs w:val="18"/>
              </w:rPr>
              <w:t>к</w:t>
            </w:r>
            <w:r w:rsidRPr="003376DA">
              <w:rPr>
                <w:rFonts w:ascii="Times New Roman" w:hAnsi="Times New Roman"/>
                <w:sz w:val="24"/>
                <w:szCs w:val="18"/>
              </w:rPr>
              <w:t>ции, ед.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На единицу проду</w:t>
            </w:r>
            <w:r w:rsidRPr="003376DA">
              <w:rPr>
                <w:rFonts w:ascii="Times New Roman" w:hAnsi="Times New Roman"/>
                <w:sz w:val="24"/>
                <w:szCs w:val="18"/>
              </w:rPr>
              <w:t>к</w:t>
            </w:r>
            <w:r w:rsidRPr="003376DA">
              <w:rPr>
                <w:rFonts w:ascii="Times New Roman" w:hAnsi="Times New Roman"/>
                <w:sz w:val="24"/>
                <w:szCs w:val="18"/>
              </w:rPr>
              <w:t>ции, руб.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Итого, тыс. руб.</w:t>
            </w:r>
          </w:p>
        </w:tc>
      </w:tr>
      <w:tr w:rsidR="003376DA" w:rsidRPr="003376DA" w:rsidTr="003376DA">
        <w:trPr>
          <w:trHeight w:val="21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Продажи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10000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2500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376DA" w:rsidRPr="003376DA" w:rsidTr="003376DA">
        <w:trPr>
          <w:trHeight w:val="21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Переменные затраты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10000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1500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376DA" w:rsidRPr="003376DA" w:rsidTr="003376DA">
        <w:trPr>
          <w:trHeight w:val="21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Постоянные затраты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7000</w:t>
            </w:r>
          </w:p>
        </w:tc>
      </w:tr>
      <w:tr w:rsidR="003376DA" w:rsidRPr="003376DA" w:rsidTr="003376DA">
        <w:trPr>
          <w:trHeight w:val="21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Суммарные затраты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376DA" w:rsidRPr="003376DA" w:rsidTr="003376DA">
        <w:trPr>
          <w:trHeight w:val="23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Прибыль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10000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3376D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:rsidR="003376DA" w:rsidRPr="003376DA" w:rsidRDefault="003376DA" w:rsidP="003376DA">
      <w:pPr>
        <w:pStyle w:val="a3"/>
        <w:jc w:val="both"/>
        <w:rPr>
          <w:rFonts w:ascii="Times New Roman" w:hAnsi="Times New Roman"/>
          <w:sz w:val="24"/>
          <w:szCs w:val="18"/>
        </w:rPr>
      </w:pPr>
    </w:p>
    <w:p w:rsidR="003376DA" w:rsidRPr="003376DA" w:rsidRDefault="003376DA" w:rsidP="003376DA">
      <w:pPr>
        <w:ind w:left="360"/>
        <w:jc w:val="both"/>
        <w:rPr>
          <w:rFonts w:ascii="Times New Roman" w:hAnsi="Times New Roman"/>
          <w:sz w:val="24"/>
          <w:szCs w:val="18"/>
        </w:rPr>
      </w:pPr>
    </w:p>
    <w:p w:rsidR="003376DA" w:rsidRDefault="003376DA" w:rsidP="003376DA">
      <w:pPr>
        <w:pStyle w:val="a3"/>
        <w:rPr>
          <w:rFonts w:ascii="Times New Roman" w:hAnsi="Times New Roman"/>
          <w:sz w:val="24"/>
        </w:rPr>
      </w:pPr>
    </w:p>
    <w:p w:rsidR="003376DA" w:rsidRDefault="003376DA" w:rsidP="003376DA">
      <w:pPr>
        <w:pStyle w:val="a3"/>
        <w:rPr>
          <w:rFonts w:ascii="Times New Roman" w:hAnsi="Times New Roman"/>
          <w:sz w:val="24"/>
        </w:rPr>
      </w:pPr>
    </w:p>
    <w:p w:rsidR="003376DA" w:rsidRDefault="003376DA" w:rsidP="003376DA">
      <w:pPr>
        <w:pStyle w:val="a3"/>
        <w:rPr>
          <w:rFonts w:ascii="Times New Roman" w:hAnsi="Times New Roman"/>
          <w:sz w:val="24"/>
        </w:rPr>
      </w:pPr>
    </w:p>
    <w:p w:rsidR="003376DA" w:rsidRDefault="003376DA" w:rsidP="003376DA">
      <w:pPr>
        <w:pStyle w:val="a3"/>
        <w:rPr>
          <w:rFonts w:ascii="Times New Roman" w:hAnsi="Times New Roman"/>
          <w:sz w:val="24"/>
        </w:rPr>
      </w:pPr>
    </w:p>
    <w:p w:rsidR="003376DA" w:rsidRDefault="003376DA" w:rsidP="003376DA">
      <w:pPr>
        <w:pStyle w:val="a3"/>
        <w:rPr>
          <w:rFonts w:ascii="Times New Roman" w:hAnsi="Times New Roman"/>
          <w:sz w:val="24"/>
        </w:rPr>
      </w:pPr>
    </w:p>
    <w:p w:rsidR="003376DA" w:rsidRDefault="003376DA" w:rsidP="003376DA">
      <w:pPr>
        <w:pStyle w:val="a3"/>
        <w:rPr>
          <w:rFonts w:ascii="Times New Roman" w:hAnsi="Times New Roman"/>
          <w:sz w:val="24"/>
        </w:rPr>
      </w:pPr>
    </w:p>
    <w:p w:rsidR="003376DA" w:rsidRDefault="003376DA" w:rsidP="003376DA">
      <w:pPr>
        <w:pStyle w:val="a3"/>
        <w:rPr>
          <w:rFonts w:ascii="Times New Roman" w:hAnsi="Times New Roman"/>
          <w:sz w:val="24"/>
        </w:rPr>
      </w:pPr>
    </w:p>
    <w:p w:rsidR="003376DA" w:rsidRDefault="003376DA" w:rsidP="003376DA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gramStart"/>
      <w:r w:rsidRPr="003376DA">
        <w:rPr>
          <w:rFonts w:ascii="Times New Roman" w:hAnsi="Times New Roman"/>
          <w:sz w:val="24"/>
        </w:rPr>
        <w:t>Организация оплатила поставщику стоимость станка в сумме 50 тыс. руб. Доставка производилась собственным транспортом: транспортные расходы составили 2,5 руб., командировочные расходы лиц, осуществляющих доставку станка  2 тыс. руб. Произведен монтаж станка: расходы на материал составили 3 тыс. руб., заработная плата работников, осуществляющих монтаж  10 тыс. руб., начисленные взносы во внебюджетные фонды  составили 2,6 тыс. руб. Необходимо определить  первоначальную стоимость  станка.</w:t>
      </w:r>
      <w:proofErr w:type="gramEnd"/>
    </w:p>
    <w:p w:rsidR="003376DA" w:rsidRPr="003376DA" w:rsidRDefault="003376DA" w:rsidP="003376D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18"/>
        </w:rPr>
      </w:pPr>
      <w:r w:rsidRPr="003376DA">
        <w:rPr>
          <w:rFonts w:ascii="Times New Roman" w:hAnsi="Times New Roman"/>
          <w:sz w:val="24"/>
          <w:szCs w:val="18"/>
        </w:rPr>
        <w:lastRenderedPageBreak/>
        <w:t xml:space="preserve">План продаж и распределение затрат для отдельного продукта </w:t>
      </w:r>
      <w:proofErr w:type="gramStart"/>
      <w:r w:rsidRPr="003376DA">
        <w:rPr>
          <w:rFonts w:ascii="Times New Roman" w:hAnsi="Times New Roman"/>
          <w:sz w:val="24"/>
          <w:szCs w:val="18"/>
        </w:rPr>
        <w:t>представлены</w:t>
      </w:r>
      <w:proofErr w:type="gramEnd"/>
      <w:r w:rsidRPr="003376DA">
        <w:rPr>
          <w:rFonts w:ascii="Times New Roman" w:hAnsi="Times New Roman"/>
          <w:sz w:val="24"/>
          <w:szCs w:val="18"/>
        </w:rPr>
        <w:t xml:space="preserve"> в таблице. Определить вклад на покрытие единицы продукции, а также, сколько единиц продукции нужно продать, чтобы получить прибыль 4000 руб.?</w:t>
      </w:r>
    </w:p>
    <w:tbl>
      <w:tblPr>
        <w:tblStyle w:val="a4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1941"/>
        <w:gridCol w:w="1942"/>
        <w:gridCol w:w="1942"/>
        <w:gridCol w:w="1942"/>
      </w:tblGrid>
      <w:tr w:rsidR="0023042D" w:rsidRPr="003376DA" w:rsidTr="0023042D">
        <w:trPr>
          <w:trHeight w:val="42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Показатели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Количество проду</w:t>
            </w:r>
            <w:r w:rsidRPr="003376DA">
              <w:rPr>
                <w:rFonts w:ascii="Times New Roman" w:hAnsi="Times New Roman"/>
                <w:sz w:val="24"/>
                <w:szCs w:val="18"/>
              </w:rPr>
              <w:t>к</w:t>
            </w:r>
            <w:r w:rsidRPr="003376DA">
              <w:rPr>
                <w:rFonts w:ascii="Times New Roman" w:hAnsi="Times New Roman"/>
                <w:sz w:val="24"/>
                <w:szCs w:val="18"/>
              </w:rPr>
              <w:t>ции, ед.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На единицу проду</w:t>
            </w:r>
            <w:r w:rsidRPr="003376DA">
              <w:rPr>
                <w:rFonts w:ascii="Times New Roman" w:hAnsi="Times New Roman"/>
                <w:sz w:val="24"/>
                <w:szCs w:val="18"/>
              </w:rPr>
              <w:t>к</w:t>
            </w:r>
            <w:r w:rsidRPr="003376DA">
              <w:rPr>
                <w:rFonts w:ascii="Times New Roman" w:hAnsi="Times New Roman"/>
                <w:sz w:val="24"/>
                <w:szCs w:val="18"/>
              </w:rPr>
              <w:t>ции, руб.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Итого, тыс. руб.</w:t>
            </w:r>
          </w:p>
        </w:tc>
      </w:tr>
      <w:tr w:rsidR="0023042D" w:rsidRPr="003376DA" w:rsidTr="0023042D">
        <w:trPr>
          <w:trHeight w:val="21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Продажи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10000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2500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23042D" w:rsidRPr="003376DA" w:rsidTr="0023042D">
        <w:trPr>
          <w:trHeight w:val="21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Переменные затраты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10000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1500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23042D" w:rsidRPr="003376DA" w:rsidTr="0023042D">
        <w:trPr>
          <w:trHeight w:val="21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Постоянные затраты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7000</w:t>
            </w:r>
          </w:p>
        </w:tc>
      </w:tr>
      <w:tr w:rsidR="0023042D" w:rsidRPr="003376DA" w:rsidTr="0023042D">
        <w:trPr>
          <w:trHeight w:val="21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Суммарные затраты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23042D" w:rsidRPr="003376DA" w:rsidTr="0023042D">
        <w:trPr>
          <w:trHeight w:val="21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Прибыль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10000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300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2D" w:rsidRPr="003376DA" w:rsidRDefault="0023042D" w:rsidP="0023042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:rsidR="003376DA" w:rsidRPr="003376DA" w:rsidRDefault="003376DA" w:rsidP="003376DA">
      <w:pPr>
        <w:ind w:left="360"/>
        <w:rPr>
          <w:rFonts w:ascii="Times New Roman" w:hAnsi="Times New Roman"/>
          <w:sz w:val="24"/>
          <w:szCs w:val="18"/>
        </w:rPr>
      </w:pPr>
    </w:p>
    <w:p w:rsidR="003376DA" w:rsidRDefault="003376DA" w:rsidP="003376DA">
      <w:pPr>
        <w:ind w:left="360"/>
        <w:rPr>
          <w:rFonts w:ascii="Times New Roman" w:hAnsi="Times New Roman"/>
          <w:sz w:val="24"/>
        </w:rPr>
      </w:pPr>
    </w:p>
    <w:p w:rsidR="0023042D" w:rsidRDefault="0023042D" w:rsidP="0023042D">
      <w:pPr>
        <w:ind w:left="360"/>
        <w:rPr>
          <w:rFonts w:ascii="Times New Roman" w:hAnsi="Times New Roman"/>
          <w:sz w:val="24"/>
        </w:rPr>
      </w:pPr>
    </w:p>
    <w:p w:rsidR="0023042D" w:rsidRDefault="0023042D" w:rsidP="0023042D">
      <w:pPr>
        <w:ind w:left="360"/>
        <w:rPr>
          <w:rFonts w:ascii="Times New Roman" w:hAnsi="Times New Roman"/>
          <w:sz w:val="24"/>
        </w:rPr>
      </w:pPr>
    </w:p>
    <w:p w:rsidR="0023042D" w:rsidRDefault="0023042D" w:rsidP="0023042D">
      <w:pPr>
        <w:ind w:left="360"/>
        <w:rPr>
          <w:rFonts w:ascii="Times New Roman" w:hAnsi="Times New Roman"/>
          <w:sz w:val="24"/>
        </w:rPr>
      </w:pPr>
    </w:p>
    <w:p w:rsidR="0023042D" w:rsidRDefault="0023042D" w:rsidP="0023042D">
      <w:pPr>
        <w:ind w:left="360"/>
        <w:rPr>
          <w:rFonts w:ascii="Times New Roman" w:hAnsi="Times New Roman"/>
          <w:sz w:val="24"/>
        </w:rPr>
      </w:pPr>
    </w:p>
    <w:p w:rsidR="0023042D" w:rsidRDefault="0023042D" w:rsidP="0023042D">
      <w:pPr>
        <w:ind w:left="360"/>
        <w:rPr>
          <w:rFonts w:ascii="Times New Roman" w:hAnsi="Times New Roman"/>
          <w:sz w:val="24"/>
        </w:rPr>
      </w:pPr>
    </w:p>
    <w:p w:rsidR="003376DA" w:rsidRDefault="003376DA" w:rsidP="0023042D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23042D">
        <w:rPr>
          <w:rFonts w:ascii="Times New Roman" w:hAnsi="Times New Roman"/>
          <w:sz w:val="24"/>
        </w:rPr>
        <w:t>Организация туроператор реализовала своему работнику туристическую путевку по цене 15000 руб. (включая НДС). Сторонним лицам аналогичная путевка реализовывалась по цене 35000 руб. Определить размер дохода работника в виде материальной выгоды и рассчитать сумму налога на доходы физических лиц.</w:t>
      </w:r>
    </w:p>
    <w:p w:rsidR="0023042D" w:rsidRPr="0023042D" w:rsidRDefault="0023042D" w:rsidP="0023042D">
      <w:pPr>
        <w:rPr>
          <w:rFonts w:ascii="Times New Roman" w:hAnsi="Times New Roman"/>
          <w:sz w:val="24"/>
        </w:rPr>
      </w:pPr>
    </w:p>
    <w:p w:rsidR="003376DA" w:rsidRPr="003376DA" w:rsidRDefault="003376DA" w:rsidP="003376DA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17"/>
        </w:rPr>
      </w:pPr>
      <w:r w:rsidRPr="003376DA">
        <w:rPr>
          <w:rFonts w:ascii="Times New Roman" w:hAnsi="Times New Roman"/>
          <w:sz w:val="24"/>
          <w:szCs w:val="17"/>
        </w:rPr>
        <w:t xml:space="preserve">План продаж и распределение затрат для отдельного продукта </w:t>
      </w:r>
      <w:proofErr w:type="gramStart"/>
      <w:r w:rsidRPr="003376DA">
        <w:rPr>
          <w:rFonts w:ascii="Times New Roman" w:hAnsi="Times New Roman"/>
          <w:sz w:val="24"/>
          <w:szCs w:val="17"/>
        </w:rPr>
        <w:t>представлены</w:t>
      </w:r>
      <w:proofErr w:type="gramEnd"/>
      <w:r w:rsidRPr="003376DA">
        <w:rPr>
          <w:rFonts w:ascii="Times New Roman" w:hAnsi="Times New Roman"/>
          <w:sz w:val="24"/>
          <w:szCs w:val="17"/>
        </w:rPr>
        <w:t xml:space="preserve"> в таблице. Определить вклад на покрытие единицы продукции, а также сумму прибыли при увеличении постоянных затрат на 10%.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1"/>
        <w:gridCol w:w="1962"/>
        <w:gridCol w:w="1962"/>
        <w:gridCol w:w="1962"/>
      </w:tblGrid>
      <w:tr w:rsidR="003376DA" w:rsidRPr="003376DA" w:rsidTr="006575E5">
        <w:trPr>
          <w:trHeight w:val="421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Показатели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Количество продукции, ед.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На единицу продукции, 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Итого, тыс. руб.</w:t>
            </w:r>
          </w:p>
        </w:tc>
      </w:tr>
      <w:tr w:rsidR="003376DA" w:rsidRPr="003376DA" w:rsidTr="006575E5">
        <w:trPr>
          <w:trHeight w:val="211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Продажи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10000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2500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3376DA" w:rsidRPr="003376DA" w:rsidTr="006575E5">
        <w:trPr>
          <w:trHeight w:val="211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Переменные затраты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10000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1500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3376DA" w:rsidRPr="003376DA" w:rsidTr="006575E5">
        <w:trPr>
          <w:trHeight w:val="211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Постоянные затраты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7000</w:t>
            </w:r>
          </w:p>
        </w:tc>
      </w:tr>
      <w:tr w:rsidR="003376DA" w:rsidRPr="003376DA" w:rsidTr="006575E5">
        <w:trPr>
          <w:trHeight w:val="211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Суммарные затраты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</w:p>
        </w:tc>
      </w:tr>
      <w:tr w:rsidR="003376DA" w:rsidRPr="003376DA" w:rsidTr="006575E5">
        <w:trPr>
          <w:trHeight w:val="22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Прибыль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10000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3376DA">
              <w:rPr>
                <w:rFonts w:ascii="Times New Roman" w:hAnsi="Times New Roman"/>
                <w:sz w:val="24"/>
                <w:szCs w:val="17"/>
              </w:rPr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A" w:rsidRPr="003376DA" w:rsidRDefault="003376DA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7"/>
              </w:rPr>
            </w:pPr>
          </w:p>
        </w:tc>
      </w:tr>
    </w:tbl>
    <w:p w:rsidR="003376DA" w:rsidRDefault="003376DA" w:rsidP="003376DA">
      <w:pPr>
        <w:rPr>
          <w:rFonts w:ascii="Times New Roman" w:hAnsi="Times New Roman"/>
          <w:sz w:val="24"/>
        </w:rPr>
      </w:pPr>
    </w:p>
    <w:p w:rsidR="003376DA" w:rsidRDefault="003376DA" w:rsidP="003376DA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3376DA">
        <w:rPr>
          <w:rFonts w:ascii="Times New Roman" w:hAnsi="Times New Roman"/>
          <w:sz w:val="24"/>
        </w:rPr>
        <w:t xml:space="preserve">Организация применяет упрощенную систему налогообложения, учета и отчетности. Число работников в организации  составило: в январе 87 человек, в феврале 89 человек, в марте 94 человека. В марте организация дополнительно наняла 10 человек новых сотрудников, которые устроились работать по совместительству </w:t>
      </w:r>
      <w:proofErr w:type="gramStart"/>
      <w:r w:rsidRPr="003376DA">
        <w:rPr>
          <w:rFonts w:ascii="Times New Roman" w:hAnsi="Times New Roman"/>
          <w:sz w:val="24"/>
        </w:rPr>
        <w:t xml:space="preserve">( </w:t>
      </w:r>
      <w:proofErr w:type="gramEnd"/>
      <w:r w:rsidRPr="003376DA">
        <w:rPr>
          <w:rFonts w:ascii="Times New Roman" w:hAnsi="Times New Roman"/>
          <w:sz w:val="24"/>
        </w:rPr>
        <w:t>4 часа в день). Имеет ли право организация продолжить свою деятельность в рамках упрощенной системы налогообложения? Ответ обоснуйте.</w:t>
      </w:r>
    </w:p>
    <w:p w:rsidR="0023042D" w:rsidRDefault="0023042D" w:rsidP="0023042D">
      <w:pPr>
        <w:rPr>
          <w:rFonts w:ascii="Times New Roman" w:hAnsi="Times New Roman"/>
          <w:sz w:val="24"/>
        </w:rPr>
      </w:pPr>
    </w:p>
    <w:p w:rsidR="0023042D" w:rsidRPr="0023042D" w:rsidRDefault="0023042D" w:rsidP="0023042D">
      <w:pPr>
        <w:rPr>
          <w:rFonts w:ascii="Times New Roman" w:hAnsi="Times New Roman"/>
          <w:sz w:val="24"/>
        </w:rPr>
      </w:pPr>
    </w:p>
    <w:p w:rsidR="003376DA" w:rsidRPr="003376DA" w:rsidRDefault="003376DA" w:rsidP="003376DA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18"/>
        </w:rPr>
      </w:pPr>
      <w:r w:rsidRPr="003376DA">
        <w:rPr>
          <w:rFonts w:ascii="Times New Roman" w:hAnsi="Times New Roman"/>
          <w:sz w:val="24"/>
          <w:szCs w:val="18"/>
        </w:rPr>
        <w:t xml:space="preserve">План продаж и распределение затрат для отдельного продукта </w:t>
      </w:r>
      <w:proofErr w:type="gramStart"/>
      <w:r w:rsidRPr="003376DA">
        <w:rPr>
          <w:rFonts w:ascii="Times New Roman" w:hAnsi="Times New Roman"/>
          <w:sz w:val="24"/>
          <w:szCs w:val="18"/>
        </w:rPr>
        <w:t>представлены</w:t>
      </w:r>
      <w:proofErr w:type="gramEnd"/>
      <w:r w:rsidRPr="003376DA">
        <w:rPr>
          <w:rFonts w:ascii="Times New Roman" w:hAnsi="Times New Roman"/>
          <w:sz w:val="24"/>
          <w:szCs w:val="18"/>
        </w:rPr>
        <w:t xml:space="preserve"> в таблице. Определить вклад на покрытие единицы продукции, а также сумму прибыли при увеличении объёма продаж на 10%.</w:t>
      </w:r>
    </w:p>
    <w:tbl>
      <w:tblPr>
        <w:tblStyle w:val="a4"/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1776"/>
        <w:gridCol w:w="1777"/>
        <w:gridCol w:w="1777"/>
        <w:gridCol w:w="1777"/>
      </w:tblGrid>
      <w:tr w:rsidR="00F30706" w:rsidRPr="003376DA" w:rsidTr="00F30706">
        <w:trPr>
          <w:trHeight w:val="43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lastRenderedPageBreak/>
              <w:t>Показатели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Количество проду</w:t>
            </w:r>
            <w:r w:rsidRPr="003376DA">
              <w:rPr>
                <w:rFonts w:ascii="Times New Roman" w:hAnsi="Times New Roman"/>
                <w:sz w:val="24"/>
                <w:szCs w:val="18"/>
              </w:rPr>
              <w:t>к</w:t>
            </w:r>
            <w:r w:rsidRPr="003376DA">
              <w:rPr>
                <w:rFonts w:ascii="Times New Roman" w:hAnsi="Times New Roman"/>
                <w:sz w:val="24"/>
                <w:szCs w:val="18"/>
              </w:rPr>
              <w:t>ции, ед.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На единицу проду</w:t>
            </w:r>
            <w:r w:rsidRPr="003376DA">
              <w:rPr>
                <w:rFonts w:ascii="Times New Roman" w:hAnsi="Times New Roman"/>
                <w:sz w:val="24"/>
                <w:szCs w:val="18"/>
              </w:rPr>
              <w:t>к</w:t>
            </w:r>
            <w:r w:rsidRPr="003376DA">
              <w:rPr>
                <w:rFonts w:ascii="Times New Roman" w:hAnsi="Times New Roman"/>
                <w:sz w:val="24"/>
                <w:szCs w:val="18"/>
              </w:rPr>
              <w:t>ции, руб.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Итого, тыс. руб.</w:t>
            </w:r>
          </w:p>
        </w:tc>
      </w:tr>
      <w:tr w:rsidR="00F30706" w:rsidRPr="003376DA" w:rsidTr="00F30706">
        <w:trPr>
          <w:trHeight w:val="21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Продажи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10000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2500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30706" w:rsidRPr="003376DA" w:rsidTr="00F30706">
        <w:trPr>
          <w:trHeight w:val="21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Переменные затраты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10000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1500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30706" w:rsidRPr="003376DA" w:rsidTr="00F30706">
        <w:trPr>
          <w:trHeight w:val="21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Постоянные затраты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7000</w:t>
            </w:r>
          </w:p>
        </w:tc>
      </w:tr>
      <w:tr w:rsidR="00F30706" w:rsidRPr="003376DA" w:rsidTr="00F30706">
        <w:trPr>
          <w:trHeight w:val="21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Суммарные затраты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30706" w:rsidRPr="003376DA" w:rsidTr="00F30706">
        <w:trPr>
          <w:trHeight w:val="23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Прибыль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10000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376DA">
              <w:rPr>
                <w:rFonts w:ascii="Times New Roman" w:hAnsi="Times New Roman"/>
                <w:sz w:val="24"/>
                <w:szCs w:val="18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6" w:rsidRPr="003376DA" w:rsidRDefault="00F30706" w:rsidP="00F3070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:rsidR="003376DA" w:rsidRPr="003376DA" w:rsidRDefault="003376DA" w:rsidP="003376DA">
      <w:pPr>
        <w:pStyle w:val="a3"/>
        <w:spacing w:before="120" w:after="120"/>
        <w:jc w:val="both"/>
        <w:rPr>
          <w:rFonts w:ascii="Times New Roman" w:hAnsi="Times New Roman"/>
          <w:sz w:val="24"/>
          <w:szCs w:val="18"/>
        </w:rPr>
      </w:pPr>
    </w:p>
    <w:p w:rsidR="003376DA" w:rsidRPr="003376DA" w:rsidRDefault="003376DA" w:rsidP="003376DA">
      <w:pPr>
        <w:pStyle w:val="a3"/>
        <w:spacing w:before="120" w:after="120"/>
        <w:rPr>
          <w:b/>
          <w:sz w:val="20"/>
          <w:szCs w:val="20"/>
          <w:lang w:val="en-US"/>
        </w:rPr>
      </w:pPr>
    </w:p>
    <w:p w:rsidR="003376DA" w:rsidRDefault="00F30706" w:rsidP="00F30706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F30706">
        <w:rPr>
          <w:rFonts w:ascii="Times New Roman" w:hAnsi="Times New Roman"/>
          <w:sz w:val="24"/>
        </w:rPr>
        <w:t>По итогам деятельности предприятии за  год сумма выручки от реализации продукции составила  в 1-ом квартале 1200000 руб., во 2-ом: 200000 руб., в 3-ем: 1100000 руб., в 4-ом</w:t>
      </w:r>
      <w:proofErr w:type="gramStart"/>
      <w:r w:rsidRPr="00F30706">
        <w:rPr>
          <w:rFonts w:ascii="Times New Roman" w:hAnsi="Times New Roman"/>
          <w:sz w:val="24"/>
        </w:rPr>
        <w:t xml:space="preserve"> :</w:t>
      </w:r>
      <w:proofErr w:type="gramEnd"/>
      <w:r w:rsidRPr="00F30706">
        <w:rPr>
          <w:rFonts w:ascii="Times New Roman" w:hAnsi="Times New Roman"/>
          <w:sz w:val="24"/>
        </w:rPr>
        <w:t xml:space="preserve"> 1500000 руб. Необходимо выбрать метод определения  доходов и расходов.</w:t>
      </w:r>
    </w:p>
    <w:p w:rsidR="0023042D" w:rsidRPr="0023042D" w:rsidRDefault="0023042D" w:rsidP="0023042D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F30706" w:rsidRPr="00F30706" w:rsidRDefault="00F30706" w:rsidP="00F3070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0"/>
        </w:rPr>
      </w:pPr>
      <w:r w:rsidRPr="00F30706">
        <w:rPr>
          <w:rFonts w:ascii="Times New Roman" w:hAnsi="Times New Roman"/>
          <w:sz w:val="24"/>
          <w:szCs w:val="20"/>
        </w:rPr>
        <w:t xml:space="preserve">План продаж и распределение затрат для отдельного продукта </w:t>
      </w:r>
      <w:proofErr w:type="gramStart"/>
      <w:r w:rsidRPr="00F30706">
        <w:rPr>
          <w:rFonts w:ascii="Times New Roman" w:hAnsi="Times New Roman"/>
          <w:sz w:val="24"/>
          <w:szCs w:val="20"/>
        </w:rPr>
        <w:t>представлены</w:t>
      </w:r>
      <w:proofErr w:type="gramEnd"/>
      <w:r w:rsidRPr="00F30706">
        <w:rPr>
          <w:rFonts w:ascii="Times New Roman" w:hAnsi="Times New Roman"/>
          <w:sz w:val="24"/>
          <w:szCs w:val="20"/>
        </w:rPr>
        <w:t xml:space="preserve"> в таблице. Определить точку безубыточности в натуральном и стоимостном выражениях.</w:t>
      </w:r>
    </w:p>
    <w:tbl>
      <w:tblPr>
        <w:tblStyle w:val="a4"/>
        <w:tblW w:w="0" w:type="auto"/>
        <w:tblInd w:w="1149" w:type="dxa"/>
        <w:tblLook w:val="04A0" w:firstRow="1" w:lastRow="0" w:firstColumn="1" w:lastColumn="0" w:noHBand="0" w:noVBand="1"/>
      </w:tblPr>
      <w:tblGrid>
        <w:gridCol w:w="1765"/>
        <w:gridCol w:w="1766"/>
        <w:gridCol w:w="1766"/>
        <w:gridCol w:w="1766"/>
      </w:tblGrid>
      <w:tr w:rsidR="00F30706" w:rsidRPr="00F30706" w:rsidTr="00F30706">
        <w:trPr>
          <w:trHeight w:val="438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0706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0706">
              <w:rPr>
                <w:rFonts w:ascii="Times New Roman" w:hAnsi="Times New Roman"/>
                <w:sz w:val="24"/>
              </w:rPr>
              <w:t>Количество пр</w:t>
            </w:r>
            <w:r w:rsidRPr="00F30706">
              <w:rPr>
                <w:rFonts w:ascii="Times New Roman" w:hAnsi="Times New Roman"/>
                <w:sz w:val="24"/>
              </w:rPr>
              <w:t>о</w:t>
            </w:r>
            <w:r w:rsidRPr="00F30706">
              <w:rPr>
                <w:rFonts w:ascii="Times New Roman" w:hAnsi="Times New Roman"/>
                <w:sz w:val="24"/>
              </w:rPr>
              <w:t>дукции, ед.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0706">
              <w:rPr>
                <w:rFonts w:ascii="Times New Roman" w:hAnsi="Times New Roman"/>
                <w:sz w:val="24"/>
              </w:rPr>
              <w:t>На единицу пр</w:t>
            </w:r>
            <w:r w:rsidRPr="00F30706">
              <w:rPr>
                <w:rFonts w:ascii="Times New Roman" w:hAnsi="Times New Roman"/>
                <w:sz w:val="24"/>
              </w:rPr>
              <w:t>о</w:t>
            </w:r>
            <w:r w:rsidRPr="00F30706">
              <w:rPr>
                <w:rFonts w:ascii="Times New Roman" w:hAnsi="Times New Roman"/>
                <w:sz w:val="24"/>
              </w:rPr>
              <w:t>дукции, руб.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0706">
              <w:rPr>
                <w:rFonts w:ascii="Times New Roman" w:hAnsi="Times New Roman"/>
                <w:sz w:val="24"/>
              </w:rPr>
              <w:t>Итого, тыс. руб.</w:t>
            </w:r>
          </w:p>
        </w:tc>
      </w:tr>
      <w:tr w:rsidR="00F30706" w:rsidRPr="00F30706" w:rsidTr="00F30706">
        <w:trPr>
          <w:trHeight w:val="21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0706">
              <w:rPr>
                <w:rFonts w:ascii="Times New Roman" w:hAnsi="Times New Roman"/>
                <w:sz w:val="24"/>
              </w:rPr>
              <w:t>Продажи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0706">
              <w:rPr>
                <w:rFonts w:ascii="Times New Roman" w:hAnsi="Times New Roman"/>
                <w:sz w:val="24"/>
              </w:rPr>
              <w:t>10000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0706">
              <w:rPr>
                <w:rFonts w:ascii="Times New Roman" w:hAnsi="Times New Roman"/>
                <w:sz w:val="24"/>
              </w:rPr>
              <w:t>2500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30706" w:rsidRPr="00F30706" w:rsidTr="00F30706">
        <w:trPr>
          <w:trHeight w:val="21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0706">
              <w:rPr>
                <w:rFonts w:ascii="Times New Roman" w:hAnsi="Times New Roman"/>
                <w:sz w:val="24"/>
              </w:rPr>
              <w:t>Переменные затр</w:t>
            </w:r>
            <w:r w:rsidRPr="00F30706">
              <w:rPr>
                <w:rFonts w:ascii="Times New Roman" w:hAnsi="Times New Roman"/>
                <w:sz w:val="24"/>
              </w:rPr>
              <w:t>а</w:t>
            </w:r>
            <w:r w:rsidRPr="00F30706">
              <w:rPr>
                <w:rFonts w:ascii="Times New Roman" w:hAnsi="Times New Roman"/>
                <w:sz w:val="24"/>
              </w:rPr>
              <w:t>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0706">
              <w:rPr>
                <w:rFonts w:ascii="Times New Roman" w:hAnsi="Times New Roman"/>
                <w:sz w:val="24"/>
              </w:rPr>
              <w:t>10000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0706"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30706" w:rsidRPr="00F30706" w:rsidTr="00F30706">
        <w:trPr>
          <w:trHeight w:val="21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0706">
              <w:rPr>
                <w:rFonts w:ascii="Times New Roman" w:hAnsi="Times New Roman"/>
                <w:sz w:val="24"/>
              </w:rPr>
              <w:t>Постоянные затр</w:t>
            </w:r>
            <w:r w:rsidRPr="00F30706">
              <w:rPr>
                <w:rFonts w:ascii="Times New Roman" w:hAnsi="Times New Roman"/>
                <w:sz w:val="24"/>
              </w:rPr>
              <w:t>а</w:t>
            </w:r>
            <w:r w:rsidRPr="00F30706">
              <w:rPr>
                <w:rFonts w:ascii="Times New Roman" w:hAnsi="Times New Roman"/>
                <w:sz w:val="24"/>
              </w:rPr>
              <w:t>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0706">
              <w:rPr>
                <w:rFonts w:ascii="Times New Roman" w:hAnsi="Times New Roman"/>
                <w:sz w:val="24"/>
              </w:rPr>
              <w:t>7000</w:t>
            </w:r>
          </w:p>
        </w:tc>
      </w:tr>
      <w:tr w:rsidR="00F30706" w:rsidRPr="00F30706" w:rsidTr="00F30706">
        <w:trPr>
          <w:trHeight w:val="21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0706">
              <w:rPr>
                <w:rFonts w:ascii="Times New Roman" w:hAnsi="Times New Roman"/>
                <w:sz w:val="24"/>
              </w:rPr>
              <w:t>Суммарные затр</w:t>
            </w:r>
            <w:r w:rsidRPr="00F30706">
              <w:rPr>
                <w:rFonts w:ascii="Times New Roman" w:hAnsi="Times New Roman"/>
                <w:sz w:val="24"/>
              </w:rPr>
              <w:t>а</w:t>
            </w:r>
            <w:r w:rsidRPr="00F30706">
              <w:rPr>
                <w:rFonts w:ascii="Times New Roman" w:hAnsi="Times New Roman"/>
                <w:sz w:val="24"/>
              </w:rPr>
              <w:t>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30706" w:rsidRPr="00F30706" w:rsidTr="00F30706">
        <w:trPr>
          <w:trHeight w:val="233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0706">
              <w:rPr>
                <w:rFonts w:ascii="Times New Roman" w:hAnsi="Times New Roman"/>
                <w:sz w:val="24"/>
              </w:rPr>
              <w:t>Прибыль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0706">
              <w:rPr>
                <w:rFonts w:ascii="Times New Roman" w:hAnsi="Times New Roman"/>
                <w:sz w:val="24"/>
              </w:rPr>
              <w:t>10000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0706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06" w:rsidRPr="00F30706" w:rsidRDefault="00F30706" w:rsidP="006575E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30706" w:rsidRPr="00F30706" w:rsidRDefault="00F30706" w:rsidP="00F30706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F30706">
        <w:rPr>
          <w:b/>
          <w:sz w:val="20"/>
          <w:szCs w:val="20"/>
        </w:rPr>
        <w:br w:type="page"/>
      </w:r>
    </w:p>
    <w:p w:rsidR="00F30706" w:rsidRPr="003376DA" w:rsidRDefault="00F30706" w:rsidP="00F30706">
      <w:pPr>
        <w:pStyle w:val="a3"/>
        <w:rPr>
          <w:rFonts w:ascii="Times New Roman" w:hAnsi="Times New Roman"/>
          <w:sz w:val="24"/>
        </w:rPr>
      </w:pPr>
    </w:p>
    <w:sectPr w:rsidR="00F30706" w:rsidRPr="003376DA" w:rsidSect="002304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445"/>
    <w:multiLevelType w:val="hybridMultilevel"/>
    <w:tmpl w:val="25347E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20C02"/>
    <w:multiLevelType w:val="hybridMultilevel"/>
    <w:tmpl w:val="C8005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6C90"/>
    <w:multiLevelType w:val="hybridMultilevel"/>
    <w:tmpl w:val="1D32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6DF1"/>
    <w:multiLevelType w:val="hybridMultilevel"/>
    <w:tmpl w:val="1F8E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64D47"/>
    <w:multiLevelType w:val="hybridMultilevel"/>
    <w:tmpl w:val="E71E1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D0E84"/>
    <w:multiLevelType w:val="hybridMultilevel"/>
    <w:tmpl w:val="2A906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39E"/>
    <w:multiLevelType w:val="hybridMultilevel"/>
    <w:tmpl w:val="54EA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90DE2"/>
    <w:multiLevelType w:val="hybridMultilevel"/>
    <w:tmpl w:val="89C6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50684"/>
    <w:multiLevelType w:val="hybridMultilevel"/>
    <w:tmpl w:val="39B8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F24FF"/>
    <w:multiLevelType w:val="hybridMultilevel"/>
    <w:tmpl w:val="FEC6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B2B00"/>
    <w:multiLevelType w:val="hybridMultilevel"/>
    <w:tmpl w:val="8EB2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55215"/>
    <w:multiLevelType w:val="hybridMultilevel"/>
    <w:tmpl w:val="7368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B3352"/>
    <w:multiLevelType w:val="hybridMultilevel"/>
    <w:tmpl w:val="3116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F3A2D"/>
    <w:multiLevelType w:val="hybridMultilevel"/>
    <w:tmpl w:val="2730C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22433B"/>
    <w:multiLevelType w:val="hybridMultilevel"/>
    <w:tmpl w:val="E34A43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61467B"/>
    <w:multiLevelType w:val="hybridMultilevel"/>
    <w:tmpl w:val="634C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DA"/>
    <w:rsid w:val="0023042D"/>
    <w:rsid w:val="003376DA"/>
    <w:rsid w:val="00D40BDE"/>
    <w:rsid w:val="00F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6DA"/>
    <w:pPr>
      <w:ind w:left="720"/>
      <w:contextualSpacing/>
    </w:pPr>
  </w:style>
  <w:style w:type="table" w:styleId="a4">
    <w:name w:val="Table Grid"/>
    <w:basedOn w:val="a1"/>
    <w:rsid w:val="003376DA"/>
    <w:pPr>
      <w:spacing w:after="0" w:line="240" w:lineRule="auto"/>
    </w:pPr>
    <w:rPr>
      <w:rFonts w:ascii="Times New Roman" w:eastAsia="Times New Roman" w:hAnsi="Times New Roman" w:cs="Times New Roman"/>
      <w:spacing w:val="-1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6DA"/>
    <w:pPr>
      <w:ind w:left="720"/>
      <w:contextualSpacing/>
    </w:pPr>
  </w:style>
  <w:style w:type="table" w:styleId="a4">
    <w:name w:val="Table Grid"/>
    <w:basedOn w:val="a1"/>
    <w:rsid w:val="003376DA"/>
    <w:pPr>
      <w:spacing w:after="0" w:line="240" w:lineRule="auto"/>
    </w:pPr>
    <w:rPr>
      <w:rFonts w:ascii="Times New Roman" w:eastAsia="Times New Roman" w:hAnsi="Times New Roman" w:cs="Times New Roman"/>
      <w:spacing w:val="-1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2019-06-20T08:04:00Z</dcterms:created>
  <dcterms:modified xsi:type="dcterms:W3CDTF">2019-06-20T08:17:00Z</dcterms:modified>
</cp:coreProperties>
</file>