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64F" w:rsidRPr="00741A71" w:rsidRDefault="001E064F" w:rsidP="001E064F">
      <w:pPr>
        <w:pStyle w:val="Default"/>
        <w:rPr>
          <w:sz w:val="28"/>
          <w:szCs w:val="28"/>
          <w:lang w:val="en-US"/>
        </w:rPr>
      </w:pPr>
      <w:r w:rsidRPr="00AF28E0">
        <w:rPr>
          <w:sz w:val="28"/>
          <w:szCs w:val="28"/>
        </w:rPr>
        <w:t xml:space="preserve">Экономика и управление: проблемы, решения. </w:t>
      </w:r>
      <w:r w:rsidRPr="00741A71">
        <w:rPr>
          <w:sz w:val="28"/>
          <w:szCs w:val="28"/>
          <w:lang w:val="en-US"/>
        </w:rPr>
        <w:t>202</w:t>
      </w:r>
      <w:r w:rsidR="00396922">
        <w:rPr>
          <w:sz w:val="28"/>
          <w:szCs w:val="28"/>
          <w:lang w:val="en-US"/>
        </w:rPr>
        <w:t>5</w:t>
      </w:r>
      <w:r w:rsidRPr="00741A71">
        <w:rPr>
          <w:sz w:val="28"/>
          <w:szCs w:val="28"/>
          <w:lang w:val="en-US"/>
        </w:rPr>
        <w:t xml:space="preserve">. </w:t>
      </w:r>
      <w:r w:rsidRPr="00396922">
        <w:rPr>
          <w:sz w:val="28"/>
          <w:szCs w:val="28"/>
          <w:highlight w:val="yellow"/>
        </w:rPr>
        <w:t>Т</w:t>
      </w:r>
      <w:r w:rsidRPr="00396922">
        <w:rPr>
          <w:sz w:val="28"/>
          <w:szCs w:val="28"/>
          <w:highlight w:val="yellow"/>
          <w:lang w:val="en-US"/>
        </w:rPr>
        <w:t xml:space="preserve">. </w:t>
      </w:r>
      <w:r w:rsidR="0054442C">
        <w:rPr>
          <w:sz w:val="28"/>
          <w:szCs w:val="28"/>
          <w:highlight w:val="yellow"/>
          <w:lang w:val="en-US"/>
        </w:rPr>
        <w:t>X</w:t>
      </w:r>
      <w:r w:rsidRPr="00396922">
        <w:rPr>
          <w:sz w:val="28"/>
          <w:szCs w:val="28"/>
          <w:highlight w:val="yellow"/>
          <w:lang w:val="en-US"/>
        </w:rPr>
        <w:t xml:space="preserve">, № </w:t>
      </w:r>
      <w:r w:rsidR="0054442C">
        <w:rPr>
          <w:sz w:val="28"/>
          <w:szCs w:val="28"/>
          <w:highlight w:val="yellow"/>
          <w:lang w:val="en-US"/>
        </w:rPr>
        <w:t>X</w:t>
      </w:r>
      <w:r w:rsidRPr="00396922">
        <w:rPr>
          <w:sz w:val="28"/>
          <w:szCs w:val="28"/>
          <w:highlight w:val="yellow"/>
          <w:lang w:val="en-US"/>
        </w:rPr>
        <w:t xml:space="preserve">. </w:t>
      </w:r>
      <w:r w:rsidRPr="00396922">
        <w:rPr>
          <w:sz w:val="28"/>
          <w:szCs w:val="28"/>
          <w:highlight w:val="yellow"/>
        </w:rPr>
        <w:t>С</w:t>
      </w:r>
      <w:r w:rsidRPr="00396922">
        <w:rPr>
          <w:sz w:val="28"/>
          <w:szCs w:val="28"/>
          <w:highlight w:val="yellow"/>
          <w:lang w:val="en-US"/>
        </w:rPr>
        <w:t xml:space="preserve">. </w:t>
      </w:r>
      <w:r w:rsidR="0054442C">
        <w:rPr>
          <w:sz w:val="28"/>
          <w:szCs w:val="28"/>
          <w:highlight w:val="yellow"/>
          <w:lang w:val="en-US"/>
        </w:rPr>
        <w:t>X–XX</w:t>
      </w:r>
      <w:r w:rsidRPr="00396922">
        <w:rPr>
          <w:sz w:val="28"/>
          <w:szCs w:val="28"/>
          <w:highlight w:val="yellow"/>
          <w:lang w:val="en-US"/>
        </w:rPr>
        <w:t xml:space="preserve">. ISSN, </w:t>
      </w:r>
      <w:r w:rsidR="0054442C">
        <w:rPr>
          <w:sz w:val="28"/>
          <w:szCs w:val="28"/>
          <w:highlight w:val="yellow"/>
          <w:lang w:val="en-US"/>
        </w:rPr>
        <w:t>XXXX</w:t>
      </w:r>
      <w:r w:rsidRPr="00396922">
        <w:rPr>
          <w:sz w:val="28"/>
          <w:szCs w:val="28"/>
          <w:highlight w:val="yellow"/>
          <w:lang w:val="en-US"/>
        </w:rPr>
        <w:t>-</w:t>
      </w:r>
      <w:r w:rsidR="0054442C">
        <w:rPr>
          <w:sz w:val="28"/>
          <w:szCs w:val="28"/>
          <w:highlight w:val="yellow"/>
          <w:lang w:val="en-US"/>
        </w:rPr>
        <w:t>XXXX</w:t>
      </w:r>
      <w:r w:rsidRPr="00396922">
        <w:rPr>
          <w:sz w:val="28"/>
          <w:szCs w:val="28"/>
          <w:highlight w:val="yellow"/>
          <w:lang w:val="en-US"/>
        </w:rPr>
        <w:t xml:space="preserve"> (print), ISSN </w:t>
      </w:r>
      <w:r w:rsidR="0054442C">
        <w:rPr>
          <w:sz w:val="28"/>
          <w:szCs w:val="28"/>
          <w:highlight w:val="yellow"/>
          <w:lang w:val="en-US"/>
        </w:rPr>
        <w:t>XXXX</w:t>
      </w:r>
      <w:r w:rsidR="0054442C" w:rsidRPr="00396922">
        <w:rPr>
          <w:sz w:val="28"/>
          <w:szCs w:val="28"/>
          <w:highlight w:val="yellow"/>
          <w:lang w:val="en-US"/>
        </w:rPr>
        <w:t>-</w:t>
      </w:r>
      <w:r w:rsidR="0054442C">
        <w:rPr>
          <w:sz w:val="28"/>
          <w:szCs w:val="28"/>
          <w:highlight w:val="yellow"/>
          <w:lang w:val="en-US"/>
        </w:rPr>
        <w:t>XXXX</w:t>
      </w:r>
      <w:r w:rsidR="0054442C" w:rsidRPr="00396922">
        <w:rPr>
          <w:sz w:val="28"/>
          <w:szCs w:val="28"/>
          <w:highlight w:val="yellow"/>
          <w:lang w:val="en-US"/>
        </w:rPr>
        <w:t xml:space="preserve"> </w:t>
      </w:r>
      <w:r w:rsidRPr="00396922">
        <w:rPr>
          <w:sz w:val="28"/>
          <w:szCs w:val="28"/>
          <w:highlight w:val="yellow"/>
          <w:lang w:val="en-US"/>
        </w:rPr>
        <w:t>(online)</w:t>
      </w:r>
    </w:p>
    <w:p w:rsidR="001E064F" w:rsidRPr="00741A71" w:rsidRDefault="001E064F" w:rsidP="0054442C">
      <w:pPr>
        <w:autoSpaceDE w:val="0"/>
        <w:autoSpaceDN w:val="0"/>
        <w:adjustRightInd w:val="0"/>
        <w:spacing w:after="0" w:line="240" w:lineRule="auto"/>
        <w:jc w:val="center"/>
        <w:rPr>
          <w:rFonts w:ascii="Arial" w:hAnsi="Arial" w:cs="Arial"/>
          <w:color w:val="000000"/>
          <w:sz w:val="28"/>
          <w:szCs w:val="28"/>
          <w:lang w:val="en-US"/>
        </w:rPr>
      </w:pPr>
    </w:p>
    <w:p w:rsidR="001E064F" w:rsidRPr="00AF28E0" w:rsidRDefault="001E064F" w:rsidP="001E064F">
      <w:pPr>
        <w:rPr>
          <w:rFonts w:ascii="Arial" w:hAnsi="Arial" w:cs="Arial"/>
          <w:sz w:val="28"/>
          <w:szCs w:val="28"/>
          <w:lang w:val="en-US"/>
        </w:rPr>
      </w:pPr>
      <w:r>
        <w:rPr>
          <w:rFonts w:ascii="Arial" w:hAnsi="Arial" w:cs="Arial"/>
          <w:color w:val="000000"/>
          <w:sz w:val="28"/>
          <w:szCs w:val="28"/>
          <w:lang w:val="en-US"/>
        </w:rPr>
        <w:t>E</w:t>
      </w:r>
      <w:r w:rsidRPr="00AF28E0">
        <w:rPr>
          <w:rFonts w:ascii="Arial" w:hAnsi="Arial" w:cs="Arial"/>
          <w:color w:val="000000"/>
          <w:sz w:val="28"/>
          <w:szCs w:val="28"/>
          <w:lang w:val="en-US"/>
        </w:rPr>
        <w:t xml:space="preserve">konomika </w:t>
      </w:r>
      <w:proofErr w:type="spellStart"/>
      <w:r w:rsidRPr="00AF28E0">
        <w:rPr>
          <w:rFonts w:ascii="Arial" w:hAnsi="Arial" w:cs="Arial"/>
          <w:color w:val="000000"/>
          <w:sz w:val="28"/>
          <w:szCs w:val="28"/>
          <w:lang w:val="en-US"/>
        </w:rPr>
        <w:t>i</w:t>
      </w:r>
      <w:proofErr w:type="spellEnd"/>
      <w:r w:rsidRPr="00AF28E0">
        <w:rPr>
          <w:rFonts w:ascii="Arial" w:hAnsi="Arial" w:cs="Arial"/>
          <w:color w:val="000000"/>
          <w:sz w:val="28"/>
          <w:szCs w:val="28"/>
          <w:lang w:val="en-US"/>
        </w:rPr>
        <w:t xml:space="preserve"> </w:t>
      </w:r>
      <w:proofErr w:type="spellStart"/>
      <w:r w:rsidRPr="00AF28E0">
        <w:rPr>
          <w:rFonts w:ascii="Arial" w:hAnsi="Arial" w:cs="Arial"/>
          <w:color w:val="000000"/>
          <w:sz w:val="28"/>
          <w:szCs w:val="28"/>
          <w:lang w:val="en-US"/>
        </w:rPr>
        <w:t>upravlenie</w:t>
      </w:r>
      <w:proofErr w:type="spellEnd"/>
      <w:r w:rsidRPr="00AF28E0">
        <w:rPr>
          <w:rFonts w:ascii="Arial" w:hAnsi="Arial" w:cs="Arial"/>
          <w:color w:val="000000"/>
          <w:sz w:val="28"/>
          <w:szCs w:val="28"/>
          <w:lang w:val="en-US"/>
        </w:rPr>
        <w:t xml:space="preserve">: </w:t>
      </w:r>
      <w:proofErr w:type="spellStart"/>
      <w:r w:rsidRPr="00AF28E0">
        <w:rPr>
          <w:rFonts w:ascii="Arial" w:hAnsi="Arial" w:cs="Arial"/>
          <w:color w:val="000000"/>
          <w:sz w:val="28"/>
          <w:szCs w:val="28"/>
          <w:lang w:val="en-US"/>
        </w:rPr>
        <w:t>problemy</w:t>
      </w:r>
      <w:proofErr w:type="spellEnd"/>
      <w:r w:rsidRPr="00AF28E0">
        <w:rPr>
          <w:rFonts w:ascii="Arial" w:hAnsi="Arial" w:cs="Arial"/>
          <w:color w:val="000000"/>
          <w:sz w:val="28"/>
          <w:szCs w:val="28"/>
          <w:lang w:val="en-US"/>
        </w:rPr>
        <w:t xml:space="preserve">, </w:t>
      </w:r>
      <w:proofErr w:type="spellStart"/>
      <w:r w:rsidRPr="00AF28E0">
        <w:rPr>
          <w:rFonts w:ascii="Arial" w:hAnsi="Arial" w:cs="Arial"/>
          <w:color w:val="000000"/>
          <w:sz w:val="28"/>
          <w:szCs w:val="28"/>
          <w:lang w:val="en-US"/>
        </w:rPr>
        <w:t>resheniya</w:t>
      </w:r>
      <w:proofErr w:type="spellEnd"/>
      <w:r w:rsidRPr="00AF28E0">
        <w:rPr>
          <w:rFonts w:ascii="Arial" w:hAnsi="Arial" w:cs="Arial"/>
          <w:sz w:val="28"/>
          <w:szCs w:val="28"/>
          <w:lang w:val="en-US"/>
        </w:rPr>
        <w:t>. 202</w:t>
      </w:r>
      <w:r w:rsidR="00396922">
        <w:rPr>
          <w:rFonts w:ascii="Arial" w:hAnsi="Arial" w:cs="Arial"/>
          <w:sz w:val="28"/>
          <w:szCs w:val="28"/>
          <w:lang w:val="en-US"/>
        </w:rPr>
        <w:t>5</w:t>
      </w:r>
      <w:r w:rsidRPr="00AF28E0">
        <w:rPr>
          <w:rFonts w:ascii="Arial" w:hAnsi="Arial" w:cs="Arial"/>
          <w:sz w:val="28"/>
          <w:szCs w:val="28"/>
          <w:lang w:val="en-US"/>
        </w:rPr>
        <w:t xml:space="preserve">. </w:t>
      </w:r>
      <w:r w:rsidRPr="00396922">
        <w:rPr>
          <w:rFonts w:ascii="Arial" w:hAnsi="Arial" w:cs="Arial"/>
          <w:sz w:val="28"/>
          <w:szCs w:val="28"/>
          <w:highlight w:val="yellow"/>
          <w:lang w:val="en-US"/>
        </w:rPr>
        <w:t xml:space="preserve">Vol. </w:t>
      </w:r>
      <w:r w:rsidR="0054442C">
        <w:rPr>
          <w:rFonts w:ascii="Arial" w:hAnsi="Arial" w:cs="Arial"/>
          <w:sz w:val="28"/>
          <w:szCs w:val="28"/>
          <w:highlight w:val="yellow"/>
          <w:lang w:val="en-US"/>
        </w:rPr>
        <w:t>X</w:t>
      </w:r>
      <w:r w:rsidRPr="00396922">
        <w:rPr>
          <w:rFonts w:ascii="Arial" w:hAnsi="Arial" w:cs="Arial"/>
          <w:sz w:val="28"/>
          <w:szCs w:val="28"/>
          <w:highlight w:val="yellow"/>
          <w:lang w:val="en-US"/>
        </w:rPr>
        <w:t xml:space="preserve">, no. </w:t>
      </w:r>
      <w:r w:rsidR="0054442C">
        <w:rPr>
          <w:rFonts w:ascii="Arial" w:hAnsi="Arial" w:cs="Arial"/>
          <w:sz w:val="28"/>
          <w:szCs w:val="28"/>
          <w:highlight w:val="yellow"/>
          <w:lang w:val="en-US"/>
        </w:rPr>
        <w:t>X</w:t>
      </w:r>
      <w:r w:rsidRPr="00396922">
        <w:rPr>
          <w:rFonts w:ascii="Arial" w:hAnsi="Arial" w:cs="Arial"/>
          <w:sz w:val="28"/>
          <w:szCs w:val="28"/>
          <w:highlight w:val="yellow"/>
          <w:lang w:val="en-US"/>
        </w:rPr>
        <w:t xml:space="preserve">. </w:t>
      </w:r>
      <w:r w:rsidRPr="00396922">
        <w:rPr>
          <w:rFonts w:ascii="Arial" w:hAnsi="Arial" w:cs="Arial"/>
          <w:sz w:val="28"/>
          <w:szCs w:val="28"/>
          <w:highlight w:val="yellow"/>
        </w:rPr>
        <w:t>Р</w:t>
      </w:r>
      <w:r w:rsidRPr="00396922">
        <w:rPr>
          <w:rFonts w:ascii="Arial" w:hAnsi="Arial" w:cs="Arial"/>
          <w:sz w:val="28"/>
          <w:szCs w:val="28"/>
          <w:highlight w:val="yellow"/>
          <w:lang w:val="en-US"/>
        </w:rPr>
        <w:t xml:space="preserve">. </w:t>
      </w:r>
      <w:r w:rsidR="0054442C">
        <w:rPr>
          <w:rFonts w:ascii="Arial" w:hAnsi="Arial" w:cs="Arial"/>
          <w:sz w:val="28"/>
          <w:szCs w:val="28"/>
          <w:highlight w:val="yellow"/>
          <w:lang w:val="en-US"/>
        </w:rPr>
        <w:t>X</w:t>
      </w:r>
      <w:r w:rsidRPr="00396922">
        <w:rPr>
          <w:rFonts w:ascii="Arial" w:hAnsi="Arial" w:cs="Arial"/>
          <w:sz w:val="28"/>
          <w:szCs w:val="28"/>
          <w:highlight w:val="yellow"/>
          <w:lang w:val="en-US"/>
        </w:rPr>
        <w:t>–</w:t>
      </w:r>
      <w:r w:rsidR="0054442C">
        <w:rPr>
          <w:rFonts w:ascii="Arial" w:hAnsi="Arial" w:cs="Arial"/>
          <w:sz w:val="28"/>
          <w:szCs w:val="28"/>
          <w:highlight w:val="yellow"/>
          <w:lang w:val="en-US"/>
        </w:rPr>
        <w:t>XX</w:t>
      </w:r>
      <w:r w:rsidRPr="00396922">
        <w:rPr>
          <w:rFonts w:ascii="Arial" w:hAnsi="Arial" w:cs="Arial"/>
          <w:sz w:val="28"/>
          <w:szCs w:val="28"/>
          <w:highlight w:val="yellow"/>
          <w:lang w:val="en-US"/>
        </w:rPr>
        <w:t>. ISSN</w:t>
      </w:r>
      <w:r w:rsidRPr="00396922">
        <w:rPr>
          <w:rFonts w:ascii="Arial" w:hAnsi="Arial" w:cs="Arial"/>
          <w:color w:val="000000"/>
          <w:sz w:val="28"/>
          <w:szCs w:val="28"/>
          <w:highlight w:val="yellow"/>
          <w:lang w:val="en-US"/>
        </w:rPr>
        <w:t xml:space="preserve">, </w:t>
      </w:r>
      <w:r w:rsidR="0054442C">
        <w:rPr>
          <w:sz w:val="28"/>
          <w:szCs w:val="28"/>
          <w:highlight w:val="yellow"/>
          <w:lang w:val="en-US"/>
        </w:rPr>
        <w:t>XXXX</w:t>
      </w:r>
      <w:r w:rsidR="0054442C" w:rsidRPr="00396922">
        <w:rPr>
          <w:sz w:val="28"/>
          <w:szCs w:val="28"/>
          <w:highlight w:val="yellow"/>
          <w:lang w:val="en-US"/>
        </w:rPr>
        <w:t>-</w:t>
      </w:r>
      <w:r w:rsidR="0054442C">
        <w:rPr>
          <w:sz w:val="28"/>
          <w:szCs w:val="28"/>
          <w:highlight w:val="yellow"/>
          <w:lang w:val="en-US"/>
        </w:rPr>
        <w:t>XXXX</w:t>
      </w:r>
      <w:r w:rsidR="0054442C" w:rsidRPr="00396922">
        <w:rPr>
          <w:sz w:val="28"/>
          <w:szCs w:val="28"/>
          <w:highlight w:val="yellow"/>
          <w:lang w:val="en-US"/>
        </w:rPr>
        <w:t xml:space="preserve"> </w:t>
      </w:r>
      <w:r w:rsidRPr="00396922">
        <w:rPr>
          <w:rFonts w:ascii="Arial" w:hAnsi="Arial" w:cs="Arial"/>
          <w:sz w:val="28"/>
          <w:szCs w:val="28"/>
          <w:highlight w:val="yellow"/>
          <w:lang w:val="en-US"/>
        </w:rPr>
        <w:t xml:space="preserve">(print), ISSN </w:t>
      </w:r>
      <w:r w:rsidR="0054442C">
        <w:rPr>
          <w:sz w:val="28"/>
          <w:szCs w:val="28"/>
          <w:highlight w:val="yellow"/>
          <w:lang w:val="en-US"/>
        </w:rPr>
        <w:t>XXXX</w:t>
      </w:r>
      <w:r w:rsidR="0054442C" w:rsidRPr="00396922">
        <w:rPr>
          <w:sz w:val="28"/>
          <w:szCs w:val="28"/>
          <w:highlight w:val="yellow"/>
          <w:lang w:val="en-US"/>
        </w:rPr>
        <w:t>-</w:t>
      </w:r>
      <w:r w:rsidR="0054442C">
        <w:rPr>
          <w:sz w:val="28"/>
          <w:szCs w:val="28"/>
          <w:highlight w:val="yellow"/>
          <w:lang w:val="en-US"/>
        </w:rPr>
        <w:t>XXXX</w:t>
      </w:r>
      <w:r w:rsidR="0054442C" w:rsidRPr="00396922">
        <w:rPr>
          <w:sz w:val="28"/>
          <w:szCs w:val="28"/>
          <w:highlight w:val="yellow"/>
          <w:lang w:val="en-US"/>
        </w:rPr>
        <w:t xml:space="preserve"> </w:t>
      </w:r>
      <w:r w:rsidRPr="00396922">
        <w:rPr>
          <w:rFonts w:ascii="Arial" w:hAnsi="Arial" w:cs="Arial"/>
          <w:sz w:val="28"/>
          <w:szCs w:val="28"/>
          <w:highlight w:val="yellow"/>
          <w:lang w:val="en-US"/>
        </w:rPr>
        <w:t>(online)</w:t>
      </w:r>
    </w:p>
    <w:p w:rsidR="001E064F" w:rsidRPr="00AF28E0" w:rsidRDefault="001E064F" w:rsidP="001E064F">
      <w:pPr>
        <w:pStyle w:val="Default"/>
        <w:jc w:val="center"/>
        <w:rPr>
          <w:sz w:val="28"/>
          <w:szCs w:val="28"/>
          <w:lang w:val="en-US"/>
        </w:rPr>
      </w:pPr>
    </w:p>
    <w:p w:rsidR="001E064F" w:rsidRDefault="001E064F" w:rsidP="001E064F">
      <w:pPr>
        <w:pStyle w:val="Default"/>
        <w:jc w:val="center"/>
        <w:rPr>
          <w:sz w:val="28"/>
          <w:szCs w:val="28"/>
        </w:rPr>
      </w:pPr>
      <w:r>
        <w:rPr>
          <w:sz w:val="28"/>
          <w:szCs w:val="28"/>
        </w:rPr>
        <w:t>Экономическая теория</w:t>
      </w:r>
    </w:p>
    <w:p w:rsidR="001E064F" w:rsidRPr="00905EC2" w:rsidRDefault="001E064F" w:rsidP="001E064F">
      <w:pPr>
        <w:pStyle w:val="Default"/>
        <w:jc w:val="center"/>
        <w:rPr>
          <w:sz w:val="28"/>
          <w:szCs w:val="28"/>
        </w:rPr>
      </w:pPr>
    </w:p>
    <w:p w:rsidR="001E677C" w:rsidRDefault="001E064F" w:rsidP="001E064F">
      <w:pPr>
        <w:pStyle w:val="Default"/>
        <w:rPr>
          <w:color w:val="FF0000"/>
          <w:sz w:val="28"/>
          <w:szCs w:val="28"/>
        </w:rPr>
      </w:pPr>
      <w:r w:rsidRPr="00E915DB">
        <w:rPr>
          <w:i/>
          <w:iCs/>
          <w:sz w:val="28"/>
          <w:szCs w:val="28"/>
        </w:rPr>
        <w:t xml:space="preserve">Научная статья </w:t>
      </w:r>
    </w:p>
    <w:p w:rsidR="001E064F" w:rsidRPr="00E915DB" w:rsidRDefault="001E677C" w:rsidP="001E064F">
      <w:pPr>
        <w:pStyle w:val="Default"/>
        <w:rPr>
          <w:sz w:val="28"/>
          <w:szCs w:val="28"/>
        </w:rPr>
      </w:pPr>
      <w:r w:rsidRPr="001E677C">
        <w:rPr>
          <w:i/>
          <w:iCs/>
          <w:sz w:val="28"/>
          <w:szCs w:val="28"/>
        </w:rPr>
        <w:t>УДК 339.97</w:t>
      </w:r>
    </w:p>
    <w:p w:rsidR="001E064F" w:rsidRPr="00BC5A3B" w:rsidRDefault="001E064F" w:rsidP="001E064F">
      <w:pPr>
        <w:rPr>
          <w:sz w:val="28"/>
          <w:szCs w:val="28"/>
        </w:rPr>
      </w:pPr>
      <w:proofErr w:type="spellStart"/>
      <w:r w:rsidRPr="00396922">
        <w:rPr>
          <w:i/>
          <w:iCs/>
          <w:sz w:val="28"/>
          <w:szCs w:val="28"/>
          <w:highlight w:val="yellow"/>
        </w:rPr>
        <w:t>doi</w:t>
      </w:r>
      <w:proofErr w:type="spellEnd"/>
      <w:r w:rsidRPr="00396922">
        <w:rPr>
          <w:i/>
          <w:iCs/>
          <w:sz w:val="28"/>
          <w:szCs w:val="28"/>
          <w:highlight w:val="yellow"/>
        </w:rPr>
        <w:t>:</w:t>
      </w:r>
    </w:p>
    <w:p w:rsidR="001E064F" w:rsidRPr="001B2795" w:rsidRDefault="001E064F" w:rsidP="001E064F">
      <w:pPr>
        <w:pStyle w:val="Default"/>
        <w:jc w:val="center"/>
        <w:rPr>
          <w:rFonts w:ascii="Bookman Old Style" w:hAnsi="Bookman Old Style"/>
          <w:b/>
          <w:bCs/>
          <w:sz w:val="32"/>
          <w:szCs w:val="32"/>
        </w:rPr>
      </w:pPr>
    </w:p>
    <w:p w:rsidR="001E064F" w:rsidRPr="00907921" w:rsidRDefault="00BC5A3B" w:rsidP="00907921">
      <w:pPr>
        <w:jc w:val="center"/>
        <w:rPr>
          <w:rFonts w:ascii="Arial" w:hAnsi="Arial" w:cs="Arial"/>
          <w:color w:val="000000"/>
          <w:sz w:val="28"/>
          <w:szCs w:val="28"/>
          <w:lang w:val="en-US"/>
        </w:rPr>
      </w:pPr>
      <w:r w:rsidRPr="00907921">
        <w:rPr>
          <w:rFonts w:ascii="Arial" w:hAnsi="Arial" w:cs="Arial"/>
          <w:color w:val="000000"/>
          <w:sz w:val="28"/>
          <w:szCs w:val="28"/>
          <w:lang w:val="en-US"/>
        </w:rPr>
        <w:t>Индекс народосбережения и будущих поколений: новый подход к оценке национальной конкурентоспособности</w:t>
      </w:r>
    </w:p>
    <w:p w:rsidR="00BC5A3B" w:rsidRPr="00907921" w:rsidRDefault="00BC5A3B" w:rsidP="00907921">
      <w:pPr>
        <w:jc w:val="center"/>
        <w:rPr>
          <w:rFonts w:ascii="Arial" w:hAnsi="Arial" w:cs="Arial"/>
          <w:color w:val="000000"/>
          <w:sz w:val="28"/>
          <w:szCs w:val="28"/>
          <w:lang w:val="en-US"/>
        </w:rPr>
      </w:pPr>
    </w:p>
    <w:p w:rsidR="001E064F" w:rsidRPr="0092184B" w:rsidRDefault="001E677C" w:rsidP="001E064F">
      <w:pPr>
        <w:pStyle w:val="Default"/>
        <w:rPr>
          <w:b/>
          <w:bCs/>
          <w:sz w:val="28"/>
          <w:szCs w:val="28"/>
        </w:rPr>
      </w:pPr>
      <w:r>
        <w:rPr>
          <w:b/>
          <w:bCs/>
          <w:sz w:val="28"/>
          <w:szCs w:val="28"/>
        </w:rPr>
        <w:t>Файнберг Евгения Игоревна</w:t>
      </w:r>
      <w:r w:rsidR="001E064F">
        <w:rPr>
          <w:rStyle w:val="FootnoteReference"/>
          <w:b/>
          <w:bCs/>
          <w:sz w:val="28"/>
          <w:szCs w:val="28"/>
        </w:rPr>
        <w:footnoteReference w:id="1"/>
      </w:r>
    </w:p>
    <w:p w:rsidR="001E064F" w:rsidRDefault="00EF1BAE" w:rsidP="001E064F">
      <w:pPr>
        <w:pStyle w:val="Default"/>
        <w:rPr>
          <w:sz w:val="28"/>
          <w:szCs w:val="28"/>
        </w:rPr>
      </w:pPr>
      <w:r w:rsidRPr="00EF1BAE">
        <w:rPr>
          <w:sz w:val="28"/>
          <w:szCs w:val="28"/>
        </w:rPr>
        <w:t>Московский государственный технический университет имени Н. Э. Баумана (национальный исследовательский университет)</w:t>
      </w:r>
      <w:r w:rsidR="001E064F" w:rsidRPr="00203DDB">
        <w:rPr>
          <w:sz w:val="28"/>
          <w:szCs w:val="28"/>
        </w:rPr>
        <w:t xml:space="preserve">, Москва, Россия, </w:t>
      </w:r>
      <w:hyperlink r:id="rId8" w:history="1">
        <w:r w:rsidR="001E677C" w:rsidRPr="00FC6AA9">
          <w:rPr>
            <w:rStyle w:val="Hyperlink"/>
            <w:sz w:val="28"/>
            <w:szCs w:val="28"/>
          </w:rPr>
          <w:t>efainberg@bmstu.ru</w:t>
        </w:r>
      </w:hyperlink>
    </w:p>
    <w:p w:rsidR="001E677C" w:rsidRDefault="001E677C" w:rsidP="001E064F">
      <w:pPr>
        <w:pStyle w:val="Default"/>
        <w:rPr>
          <w:b/>
          <w:bCs/>
          <w:i/>
          <w:iCs/>
          <w:sz w:val="28"/>
          <w:szCs w:val="28"/>
        </w:rPr>
      </w:pPr>
    </w:p>
    <w:p w:rsidR="001E064F" w:rsidRDefault="001E064F" w:rsidP="001E064F">
      <w:pPr>
        <w:pStyle w:val="Default"/>
        <w:rPr>
          <w:b/>
          <w:bCs/>
          <w:i/>
          <w:iCs/>
          <w:sz w:val="28"/>
          <w:szCs w:val="28"/>
        </w:rPr>
      </w:pPr>
    </w:p>
    <w:p w:rsidR="001E064F" w:rsidRPr="001E677C" w:rsidRDefault="001E064F" w:rsidP="001E064F">
      <w:pPr>
        <w:pStyle w:val="Default"/>
        <w:rPr>
          <w:i/>
          <w:iCs/>
          <w:sz w:val="28"/>
          <w:szCs w:val="28"/>
        </w:rPr>
      </w:pPr>
      <w:r w:rsidRPr="00D7252D">
        <w:rPr>
          <w:b/>
          <w:bCs/>
          <w:i/>
          <w:iCs/>
          <w:sz w:val="28"/>
          <w:szCs w:val="28"/>
        </w:rPr>
        <w:t xml:space="preserve">Автор, ответственный за переписку: </w:t>
      </w:r>
      <w:r w:rsidR="001E677C">
        <w:rPr>
          <w:i/>
          <w:iCs/>
          <w:sz w:val="28"/>
          <w:szCs w:val="28"/>
        </w:rPr>
        <w:t>Евгения Игоревна Файнберг</w:t>
      </w:r>
      <w:r w:rsidRPr="00AF28E0">
        <w:rPr>
          <w:i/>
          <w:iCs/>
          <w:sz w:val="28"/>
          <w:szCs w:val="28"/>
        </w:rPr>
        <w:t xml:space="preserve">, </w:t>
      </w:r>
      <w:r w:rsidR="001E677C" w:rsidRPr="001E677C">
        <w:rPr>
          <w:i/>
          <w:iCs/>
          <w:sz w:val="28"/>
          <w:szCs w:val="28"/>
        </w:rPr>
        <w:t>efainberg@bmstu.ru</w:t>
      </w:r>
    </w:p>
    <w:p w:rsidR="001E064F" w:rsidRPr="00741A71" w:rsidRDefault="001E064F" w:rsidP="001E064F">
      <w:pPr>
        <w:pStyle w:val="Default"/>
        <w:rPr>
          <w:b/>
          <w:bCs/>
          <w:i/>
          <w:iCs/>
          <w:sz w:val="28"/>
          <w:szCs w:val="28"/>
        </w:rPr>
      </w:pPr>
    </w:p>
    <w:p w:rsidR="001E064F" w:rsidRPr="00AF28E0" w:rsidRDefault="001E064F" w:rsidP="001E064F">
      <w:pPr>
        <w:pStyle w:val="Default"/>
        <w:rPr>
          <w:b/>
          <w:bCs/>
          <w:i/>
          <w:iCs/>
          <w:sz w:val="28"/>
          <w:szCs w:val="28"/>
          <w:lang w:val="en-US"/>
        </w:rPr>
      </w:pPr>
      <w:r w:rsidRPr="0092184B">
        <w:rPr>
          <w:b/>
          <w:bCs/>
          <w:i/>
          <w:iCs/>
          <w:sz w:val="28"/>
          <w:szCs w:val="28"/>
          <w:lang w:val="en-US"/>
        </w:rPr>
        <w:t xml:space="preserve">Corresponding author: </w:t>
      </w:r>
      <w:proofErr w:type="spellStart"/>
      <w:r w:rsidR="001E677C">
        <w:rPr>
          <w:i/>
          <w:iCs/>
          <w:sz w:val="28"/>
          <w:szCs w:val="28"/>
          <w:lang w:val="en-US"/>
        </w:rPr>
        <w:t>Evgenia</w:t>
      </w:r>
      <w:proofErr w:type="spellEnd"/>
      <w:r w:rsidR="001E677C">
        <w:rPr>
          <w:i/>
          <w:iCs/>
          <w:sz w:val="28"/>
          <w:szCs w:val="28"/>
          <w:lang w:val="en-US"/>
        </w:rPr>
        <w:t xml:space="preserve"> I. Fainberg</w:t>
      </w:r>
      <w:r w:rsidRPr="00AF28E0">
        <w:rPr>
          <w:i/>
          <w:iCs/>
          <w:sz w:val="28"/>
          <w:szCs w:val="28"/>
          <w:lang w:val="en-US"/>
        </w:rPr>
        <w:t xml:space="preserve">, </w:t>
      </w:r>
      <w:r w:rsidR="001E677C" w:rsidRPr="001E677C">
        <w:rPr>
          <w:i/>
          <w:iCs/>
          <w:sz w:val="28"/>
          <w:szCs w:val="28"/>
          <w:lang w:val="en-US"/>
        </w:rPr>
        <w:t>efainberg@bmstu.ru</w:t>
      </w:r>
    </w:p>
    <w:p w:rsidR="001E064F" w:rsidRDefault="001E064F" w:rsidP="001E064F">
      <w:pPr>
        <w:pStyle w:val="Default"/>
        <w:jc w:val="center"/>
        <w:rPr>
          <w:b/>
          <w:bCs/>
          <w:i/>
          <w:iCs/>
          <w:sz w:val="28"/>
          <w:szCs w:val="28"/>
          <w:lang w:val="en-US"/>
        </w:rPr>
      </w:pPr>
    </w:p>
    <w:p w:rsidR="001E064F" w:rsidRDefault="001E064F" w:rsidP="001E064F">
      <w:pPr>
        <w:pStyle w:val="Default"/>
        <w:jc w:val="center"/>
        <w:rPr>
          <w:b/>
          <w:bCs/>
          <w:i/>
          <w:iCs/>
          <w:sz w:val="28"/>
          <w:szCs w:val="28"/>
          <w:lang w:val="en-US"/>
        </w:rPr>
      </w:pPr>
    </w:p>
    <w:p w:rsidR="001E064F" w:rsidRPr="00AF28E0" w:rsidRDefault="001E064F" w:rsidP="001E064F">
      <w:pPr>
        <w:pStyle w:val="Default"/>
        <w:jc w:val="center"/>
        <w:rPr>
          <w:sz w:val="28"/>
          <w:szCs w:val="28"/>
          <w:lang w:val="en-US"/>
        </w:rPr>
      </w:pPr>
      <w:r w:rsidRPr="00741A71">
        <w:rPr>
          <w:sz w:val="28"/>
          <w:szCs w:val="28"/>
          <w:lang w:val="en-US"/>
        </w:rPr>
        <w:t>ECONOMIC THEORY</w:t>
      </w:r>
    </w:p>
    <w:p w:rsidR="001E064F" w:rsidRPr="00907921" w:rsidRDefault="001E064F" w:rsidP="001E064F">
      <w:pPr>
        <w:pStyle w:val="Default"/>
        <w:jc w:val="center"/>
        <w:rPr>
          <w:sz w:val="28"/>
          <w:szCs w:val="28"/>
        </w:rPr>
      </w:pPr>
    </w:p>
    <w:p w:rsidR="001E064F" w:rsidRDefault="001E064F" w:rsidP="001E064F">
      <w:pPr>
        <w:rPr>
          <w:rFonts w:ascii="Arial" w:hAnsi="Arial" w:cs="Arial"/>
          <w:color w:val="000000"/>
          <w:sz w:val="28"/>
          <w:szCs w:val="28"/>
          <w:lang w:val="en-US"/>
        </w:rPr>
      </w:pPr>
      <w:r w:rsidRPr="0092184B">
        <w:rPr>
          <w:rFonts w:ascii="Arial" w:hAnsi="Arial" w:cs="Arial"/>
          <w:color w:val="000000"/>
          <w:sz w:val="28"/>
          <w:szCs w:val="28"/>
          <w:lang w:val="en-US"/>
        </w:rPr>
        <w:t>Original article</w:t>
      </w:r>
    </w:p>
    <w:p w:rsidR="001E064F" w:rsidRPr="0092184B" w:rsidRDefault="001E064F" w:rsidP="001E064F">
      <w:pPr>
        <w:rPr>
          <w:rFonts w:ascii="Arial" w:hAnsi="Arial" w:cs="Arial"/>
          <w:color w:val="000000"/>
          <w:sz w:val="28"/>
          <w:szCs w:val="28"/>
          <w:lang w:val="en-US"/>
        </w:rPr>
      </w:pPr>
    </w:p>
    <w:p w:rsidR="001E064F" w:rsidRPr="00907921" w:rsidRDefault="00BC5A3B" w:rsidP="00907921">
      <w:pPr>
        <w:jc w:val="center"/>
        <w:rPr>
          <w:rFonts w:ascii="Arial" w:hAnsi="Arial" w:cs="Arial"/>
          <w:color w:val="000000"/>
          <w:sz w:val="28"/>
          <w:szCs w:val="28"/>
          <w:lang w:val="en-US"/>
        </w:rPr>
      </w:pPr>
      <w:r w:rsidRPr="00907921">
        <w:rPr>
          <w:rFonts w:ascii="Arial" w:hAnsi="Arial" w:cs="Arial"/>
          <w:color w:val="000000"/>
          <w:sz w:val="28"/>
          <w:szCs w:val="28"/>
          <w:lang w:val="en-US"/>
        </w:rPr>
        <w:t xml:space="preserve">People Preservation and Future Generations Index (PPFGI): </w:t>
      </w:r>
      <w:r w:rsidR="00E35CF7">
        <w:rPr>
          <w:rFonts w:ascii="Arial" w:hAnsi="Arial" w:cs="Arial"/>
          <w:color w:val="000000"/>
          <w:sz w:val="28"/>
          <w:szCs w:val="28"/>
          <w:lang w:val="en-US"/>
        </w:rPr>
        <w:t>a N</w:t>
      </w:r>
      <w:r w:rsidRPr="00907921">
        <w:rPr>
          <w:rFonts w:ascii="Arial" w:hAnsi="Arial" w:cs="Arial"/>
          <w:color w:val="000000"/>
          <w:sz w:val="28"/>
          <w:szCs w:val="28"/>
          <w:lang w:val="en-US"/>
        </w:rPr>
        <w:t xml:space="preserve">ew </w:t>
      </w:r>
      <w:r w:rsidR="00E35CF7">
        <w:rPr>
          <w:rFonts w:ascii="Arial" w:hAnsi="Arial" w:cs="Arial"/>
          <w:color w:val="000000"/>
          <w:sz w:val="28"/>
          <w:szCs w:val="28"/>
          <w:lang w:val="en-US"/>
        </w:rPr>
        <w:t>Approach to Assessing National C</w:t>
      </w:r>
      <w:r w:rsidRPr="00907921">
        <w:rPr>
          <w:rFonts w:ascii="Arial" w:hAnsi="Arial" w:cs="Arial"/>
          <w:color w:val="000000"/>
          <w:sz w:val="28"/>
          <w:szCs w:val="28"/>
          <w:lang w:val="en-US"/>
        </w:rPr>
        <w:t>ompetitiveness</w:t>
      </w:r>
    </w:p>
    <w:p w:rsidR="001E677C" w:rsidRPr="001E7EF1" w:rsidRDefault="001E677C" w:rsidP="001E064F">
      <w:pPr>
        <w:pStyle w:val="Default"/>
        <w:rPr>
          <w:b/>
          <w:bCs/>
          <w:i/>
          <w:iCs/>
          <w:sz w:val="28"/>
          <w:szCs w:val="28"/>
          <w:lang w:val="en-US"/>
        </w:rPr>
      </w:pPr>
      <w:proofErr w:type="spellStart"/>
      <w:r>
        <w:rPr>
          <w:i/>
          <w:iCs/>
          <w:sz w:val="28"/>
          <w:szCs w:val="28"/>
          <w:lang w:val="en-US"/>
        </w:rPr>
        <w:t>Evgenia</w:t>
      </w:r>
      <w:proofErr w:type="spellEnd"/>
      <w:r>
        <w:rPr>
          <w:i/>
          <w:iCs/>
          <w:sz w:val="28"/>
          <w:szCs w:val="28"/>
          <w:lang w:val="en-US"/>
        </w:rPr>
        <w:t xml:space="preserve"> I. </w:t>
      </w:r>
      <w:r w:rsidRPr="001E7EF1">
        <w:rPr>
          <w:i/>
          <w:iCs/>
          <w:sz w:val="28"/>
          <w:szCs w:val="28"/>
          <w:lang w:val="en-US"/>
        </w:rPr>
        <w:t>Fainberg</w:t>
      </w:r>
    </w:p>
    <w:p w:rsidR="001E064F" w:rsidRPr="001E7EF1" w:rsidRDefault="000C507B" w:rsidP="001E064F">
      <w:pPr>
        <w:pStyle w:val="Default"/>
        <w:rPr>
          <w:b/>
          <w:bCs/>
          <w:i/>
          <w:iCs/>
          <w:sz w:val="28"/>
          <w:szCs w:val="28"/>
          <w:lang w:val="en-US"/>
        </w:rPr>
      </w:pPr>
      <w:r w:rsidRPr="001E7EF1">
        <w:rPr>
          <w:b/>
          <w:bCs/>
          <w:i/>
          <w:iCs/>
          <w:sz w:val="28"/>
          <w:szCs w:val="28"/>
          <w:lang w:val="en-US"/>
        </w:rPr>
        <w:t>Bauman Moscow State Technical University</w:t>
      </w:r>
      <w:r w:rsidR="001E064F" w:rsidRPr="001E7EF1">
        <w:rPr>
          <w:b/>
          <w:bCs/>
          <w:i/>
          <w:iCs/>
          <w:sz w:val="28"/>
          <w:szCs w:val="28"/>
          <w:lang w:val="en-US"/>
        </w:rPr>
        <w:t xml:space="preserve">, Moscow, Russia, </w:t>
      </w:r>
      <w:r w:rsidR="001E677C" w:rsidRPr="001E7EF1">
        <w:rPr>
          <w:i/>
          <w:iCs/>
          <w:sz w:val="28"/>
          <w:szCs w:val="28"/>
          <w:lang w:val="en-US"/>
        </w:rPr>
        <w:t>efainberg@bmstu.ru</w:t>
      </w:r>
      <w:r w:rsidR="001E677C" w:rsidRPr="001E7EF1">
        <w:rPr>
          <w:b/>
          <w:bCs/>
          <w:i/>
          <w:iCs/>
          <w:sz w:val="28"/>
          <w:szCs w:val="28"/>
          <w:lang w:val="en-US"/>
        </w:rPr>
        <w:t xml:space="preserve"> </w:t>
      </w:r>
    </w:p>
    <w:p w:rsidR="001E064F" w:rsidRPr="001E7EF1" w:rsidRDefault="001E064F" w:rsidP="001E064F">
      <w:pPr>
        <w:pStyle w:val="Default"/>
        <w:rPr>
          <w:b/>
          <w:bCs/>
          <w:i/>
          <w:iCs/>
          <w:sz w:val="28"/>
          <w:szCs w:val="28"/>
          <w:lang w:val="en-US"/>
        </w:rPr>
      </w:pPr>
    </w:p>
    <w:p w:rsidR="001E064F" w:rsidRPr="001E7EF1" w:rsidRDefault="001E064F" w:rsidP="00907921">
      <w:pPr>
        <w:pStyle w:val="Default"/>
        <w:jc w:val="both"/>
        <w:rPr>
          <w:color w:val="FF0000"/>
          <w:sz w:val="28"/>
          <w:szCs w:val="28"/>
        </w:rPr>
      </w:pPr>
      <w:r w:rsidRPr="001E7EF1">
        <w:rPr>
          <w:b/>
          <w:bCs/>
          <w:i/>
          <w:iCs/>
          <w:sz w:val="28"/>
          <w:szCs w:val="28"/>
        </w:rPr>
        <w:lastRenderedPageBreak/>
        <w:t xml:space="preserve">Аннотация. </w:t>
      </w:r>
      <w:r w:rsidR="00BC5A3B" w:rsidRPr="001E7EF1">
        <w:rPr>
          <w:sz w:val="28"/>
          <w:szCs w:val="28"/>
        </w:rPr>
        <w:t xml:space="preserve">Глобализация существенно влияет на экономическое развитие стран, однако существующие индексы конкурентоспособности, такие как Индекс глобализации, зачастую не учитывают специфических национальных интересов, в частности,  долгосрочной перспективы развития человеческого потенциала – "народосбережения".  Статья предлагает новый подход к оценке конкурентоспособности,  фокусирующийся на </w:t>
      </w:r>
      <w:proofErr w:type="spellStart"/>
      <w:r w:rsidR="00BC5A3B" w:rsidRPr="001E7EF1">
        <w:rPr>
          <w:sz w:val="28"/>
          <w:szCs w:val="28"/>
        </w:rPr>
        <w:t>народосбережении</w:t>
      </w:r>
      <w:proofErr w:type="spellEnd"/>
      <w:r w:rsidR="00BC5A3B" w:rsidRPr="001E7EF1">
        <w:rPr>
          <w:sz w:val="28"/>
          <w:szCs w:val="28"/>
        </w:rPr>
        <w:t xml:space="preserve"> и интересах будущих поколений.  Вводится новый термин "народосбережение", определяемый как широкий спектр инструментов политического, экономического, правового и социального характера, направленных на сохранение и наращивание человеческого капитала для усиления национальной конкурентоспособности.  Статья презентует "Индекс народосбережения и будущих поколений" (</w:t>
      </w:r>
      <w:proofErr w:type="spellStart"/>
      <w:r w:rsidR="00BC5A3B" w:rsidRPr="001E7EF1">
        <w:rPr>
          <w:sz w:val="28"/>
          <w:szCs w:val="28"/>
        </w:rPr>
        <w:t>People</w:t>
      </w:r>
      <w:proofErr w:type="spellEnd"/>
      <w:r w:rsidR="00BC5A3B" w:rsidRPr="001E7EF1">
        <w:rPr>
          <w:sz w:val="28"/>
          <w:szCs w:val="28"/>
        </w:rPr>
        <w:t xml:space="preserve"> </w:t>
      </w:r>
      <w:proofErr w:type="spellStart"/>
      <w:r w:rsidR="00BC5A3B" w:rsidRPr="001E7EF1">
        <w:rPr>
          <w:sz w:val="28"/>
          <w:szCs w:val="28"/>
        </w:rPr>
        <w:t>Preservation</w:t>
      </w:r>
      <w:proofErr w:type="spellEnd"/>
      <w:r w:rsidR="00BC5A3B" w:rsidRPr="001E7EF1">
        <w:rPr>
          <w:sz w:val="28"/>
          <w:szCs w:val="28"/>
        </w:rPr>
        <w:t xml:space="preserve"> </w:t>
      </w:r>
      <w:proofErr w:type="spellStart"/>
      <w:r w:rsidR="00BC5A3B" w:rsidRPr="001E7EF1">
        <w:rPr>
          <w:sz w:val="28"/>
          <w:szCs w:val="28"/>
        </w:rPr>
        <w:t>and</w:t>
      </w:r>
      <w:proofErr w:type="spellEnd"/>
      <w:r w:rsidR="00BC5A3B" w:rsidRPr="001E7EF1">
        <w:rPr>
          <w:sz w:val="28"/>
          <w:szCs w:val="28"/>
        </w:rPr>
        <w:t xml:space="preserve"> </w:t>
      </w:r>
      <w:proofErr w:type="spellStart"/>
      <w:r w:rsidR="00BC5A3B" w:rsidRPr="001E7EF1">
        <w:rPr>
          <w:sz w:val="28"/>
          <w:szCs w:val="28"/>
        </w:rPr>
        <w:t>Future</w:t>
      </w:r>
      <w:proofErr w:type="spellEnd"/>
      <w:r w:rsidR="00BC5A3B" w:rsidRPr="001E7EF1">
        <w:rPr>
          <w:sz w:val="28"/>
          <w:szCs w:val="28"/>
        </w:rPr>
        <w:t xml:space="preserve"> </w:t>
      </w:r>
      <w:proofErr w:type="spellStart"/>
      <w:r w:rsidR="00BC5A3B" w:rsidRPr="001E7EF1">
        <w:rPr>
          <w:sz w:val="28"/>
          <w:szCs w:val="28"/>
        </w:rPr>
        <w:t>Generations</w:t>
      </w:r>
      <w:proofErr w:type="spellEnd"/>
      <w:r w:rsidR="00BC5A3B" w:rsidRPr="001E7EF1">
        <w:rPr>
          <w:sz w:val="28"/>
          <w:szCs w:val="28"/>
        </w:rPr>
        <w:t xml:space="preserve"> </w:t>
      </w:r>
      <w:proofErr w:type="spellStart"/>
      <w:r w:rsidR="00BC5A3B" w:rsidRPr="001E7EF1">
        <w:rPr>
          <w:sz w:val="28"/>
          <w:szCs w:val="28"/>
        </w:rPr>
        <w:t>Index</w:t>
      </w:r>
      <w:proofErr w:type="spellEnd"/>
      <w:r w:rsidR="00BC5A3B" w:rsidRPr="001E7EF1">
        <w:rPr>
          <w:sz w:val="28"/>
          <w:szCs w:val="28"/>
        </w:rPr>
        <w:t xml:space="preserve"> – PPFGI) как инструмент измерения этих критически важных аспектов. PPFGI призван восполнить пробелы существующих инструментов, таких как показатели ЮНФПА, которые не всегда соответствуют долгосрочным целям народосбережения, ориентированным на благополучие нации.  PPFGI  будет учитывать факторы, способствующие созданию благоприятной среды для рождения детей, возвращению эмигрантов и привлечению иностранцев, тем самым  обеспечивая более адекватную оценку национальной конкурентоспособности в современных условиях.  Предлагаемый подход выходит за рамки узкого фокуса на интеграции в глобальную экономику,  учитывая самобытность и долгосрочные интересы каждой страны.  В статье </w:t>
      </w:r>
      <w:proofErr w:type="gramStart"/>
      <w:r w:rsidR="00BC5A3B" w:rsidRPr="001E7EF1">
        <w:rPr>
          <w:sz w:val="28"/>
          <w:szCs w:val="28"/>
        </w:rPr>
        <w:t>обосновывается необходимость разработки PPFGI и обсуждаются</w:t>
      </w:r>
      <w:proofErr w:type="gramEnd"/>
      <w:r w:rsidR="00BC5A3B" w:rsidRPr="001E7EF1">
        <w:rPr>
          <w:sz w:val="28"/>
          <w:szCs w:val="28"/>
        </w:rPr>
        <w:t xml:space="preserve"> его потенциальные преимущества</w:t>
      </w:r>
      <w:r w:rsidR="00E35CF7" w:rsidRPr="001E7EF1">
        <w:rPr>
          <w:sz w:val="28"/>
          <w:szCs w:val="28"/>
        </w:rPr>
        <w:t xml:space="preserve"> особенно для России</w:t>
      </w:r>
      <w:r w:rsidR="00BC5A3B" w:rsidRPr="001E7EF1">
        <w:rPr>
          <w:sz w:val="28"/>
          <w:szCs w:val="28"/>
        </w:rPr>
        <w:t>.</w:t>
      </w:r>
    </w:p>
    <w:p w:rsidR="001E064F" w:rsidRPr="001E7EF1" w:rsidRDefault="001E064F" w:rsidP="00907921">
      <w:pPr>
        <w:pStyle w:val="Default"/>
        <w:jc w:val="both"/>
        <w:rPr>
          <w:color w:val="FF0000"/>
          <w:sz w:val="28"/>
          <w:szCs w:val="28"/>
        </w:rPr>
      </w:pPr>
      <w:r w:rsidRPr="001E7EF1">
        <w:rPr>
          <w:b/>
          <w:bCs/>
          <w:i/>
          <w:iCs/>
          <w:sz w:val="28"/>
          <w:szCs w:val="28"/>
        </w:rPr>
        <w:t xml:space="preserve">Ключевые слова: </w:t>
      </w:r>
      <w:r w:rsidR="00EF1BAE" w:rsidRPr="001E7EF1">
        <w:rPr>
          <w:sz w:val="28"/>
          <w:szCs w:val="28"/>
        </w:rPr>
        <w:t>народосбережение, национальная конкурентоспособность</w:t>
      </w:r>
      <w:r w:rsidR="00BC5A3B" w:rsidRPr="001E7EF1">
        <w:rPr>
          <w:sz w:val="28"/>
          <w:szCs w:val="28"/>
        </w:rPr>
        <w:t>, индекс конкурентоспособности</w:t>
      </w:r>
      <w:r w:rsidR="00EF1BAE" w:rsidRPr="001E7EF1">
        <w:rPr>
          <w:sz w:val="28"/>
          <w:szCs w:val="28"/>
        </w:rPr>
        <w:t xml:space="preserve">, демографическое развитие, человеческий капитал,  долгосрочное развитие, </w:t>
      </w:r>
      <w:proofErr w:type="spellStart"/>
      <w:r w:rsidR="00EF1BAE" w:rsidRPr="001E7EF1">
        <w:rPr>
          <w:sz w:val="28"/>
          <w:szCs w:val="28"/>
        </w:rPr>
        <w:t>People</w:t>
      </w:r>
      <w:proofErr w:type="spellEnd"/>
      <w:r w:rsidR="00EF1BAE" w:rsidRPr="001E7EF1">
        <w:rPr>
          <w:sz w:val="28"/>
          <w:szCs w:val="28"/>
        </w:rPr>
        <w:t xml:space="preserve"> </w:t>
      </w:r>
      <w:proofErr w:type="spellStart"/>
      <w:r w:rsidR="00EF1BAE" w:rsidRPr="001E7EF1">
        <w:rPr>
          <w:sz w:val="28"/>
          <w:szCs w:val="28"/>
        </w:rPr>
        <w:t>Preservation</w:t>
      </w:r>
      <w:proofErr w:type="spellEnd"/>
      <w:r w:rsidR="00EF1BAE" w:rsidRPr="001E7EF1">
        <w:rPr>
          <w:sz w:val="28"/>
          <w:szCs w:val="28"/>
        </w:rPr>
        <w:t xml:space="preserve"> </w:t>
      </w:r>
      <w:proofErr w:type="spellStart"/>
      <w:r w:rsidR="00EF1BAE" w:rsidRPr="001E7EF1">
        <w:rPr>
          <w:sz w:val="28"/>
          <w:szCs w:val="28"/>
        </w:rPr>
        <w:t>and</w:t>
      </w:r>
      <w:proofErr w:type="spellEnd"/>
      <w:r w:rsidR="00EF1BAE" w:rsidRPr="001E7EF1">
        <w:rPr>
          <w:sz w:val="28"/>
          <w:szCs w:val="28"/>
        </w:rPr>
        <w:t xml:space="preserve"> </w:t>
      </w:r>
      <w:proofErr w:type="spellStart"/>
      <w:r w:rsidR="00EF1BAE" w:rsidRPr="001E7EF1">
        <w:rPr>
          <w:sz w:val="28"/>
          <w:szCs w:val="28"/>
        </w:rPr>
        <w:t>Future</w:t>
      </w:r>
      <w:proofErr w:type="spellEnd"/>
      <w:r w:rsidR="00EF1BAE" w:rsidRPr="001E7EF1">
        <w:rPr>
          <w:sz w:val="28"/>
          <w:szCs w:val="28"/>
        </w:rPr>
        <w:t xml:space="preserve"> </w:t>
      </w:r>
      <w:proofErr w:type="spellStart"/>
      <w:r w:rsidR="00EF1BAE" w:rsidRPr="001E7EF1">
        <w:rPr>
          <w:sz w:val="28"/>
          <w:szCs w:val="28"/>
        </w:rPr>
        <w:t>Generations</w:t>
      </w:r>
      <w:proofErr w:type="spellEnd"/>
      <w:r w:rsidR="00EF1BAE" w:rsidRPr="001E7EF1">
        <w:rPr>
          <w:sz w:val="28"/>
          <w:szCs w:val="28"/>
        </w:rPr>
        <w:t xml:space="preserve"> </w:t>
      </w:r>
      <w:proofErr w:type="spellStart"/>
      <w:r w:rsidR="00EF1BAE" w:rsidRPr="001E7EF1">
        <w:rPr>
          <w:sz w:val="28"/>
          <w:szCs w:val="28"/>
        </w:rPr>
        <w:t>Index</w:t>
      </w:r>
      <w:proofErr w:type="spellEnd"/>
      <w:r w:rsidR="00EF1BAE" w:rsidRPr="001E7EF1">
        <w:rPr>
          <w:sz w:val="28"/>
          <w:szCs w:val="28"/>
        </w:rPr>
        <w:t xml:space="preserve"> (PPFGI),</w:t>
      </w:r>
      <w:r w:rsidR="00BC5A3B" w:rsidRPr="001E7EF1">
        <w:rPr>
          <w:sz w:val="28"/>
          <w:szCs w:val="28"/>
        </w:rPr>
        <w:t xml:space="preserve">  индекс глобализации</w:t>
      </w:r>
      <w:r w:rsidRPr="001E7EF1">
        <w:rPr>
          <w:sz w:val="28"/>
          <w:szCs w:val="28"/>
        </w:rPr>
        <w:t xml:space="preserve">, Россия </w:t>
      </w:r>
    </w:p>
    <w:p w:rsidR="001E064F" w:rsidRPr="001E7EF1" w:rsidRDefault="001E064F" w:rsidP="00907921">
      <w:pPr>
        <w:pStyle w:val="Default"/>
        <w:jc w:val="both"/>
        <w:rPr>
          <w:b/>
          <w:bCs/>
          <w:i/>
          <w:iCs/>
          <w:sz w:val="23"/>
          <w:szCs w:val="23"/>
        </w:rPr>
      </w:pPr>
    </w:p>
    <w:p w:rsidR="001E064F" w:rsidRPr="001E7EF1" w:rsidRDefault="001E064F" w:rsidP="001E064F">
      <w:pPr>
        <w:pStyle w:val="Default"/>
        <w:rPr>
          <w:b/>
          <w:bCs/>
          <w:i/>
          <w:iCs/>
          <w:sz w:val="28"/>
          <w:szCs w:val="28"/>
          <w:lang w:val="en-US"/>
        </w:rPr>
      </w:pPr>
      <w:r w:rsidRPr="001E7EF1">
        <w:rPr>
          <w:b/>
          <w:bCs/>
          <w:i/>
          <w:iCs/>
          <w:sz w:val="28"/>
          <w:szCs w:val="28"/>
        </w:rPr>
        <w:t>Для</w:t>
      </w:r>
      <w:r w:rsidRPr="001E7EF1">
        <w:rPr>
          <w:b/>
          <w:bCs/>
          <w:i/>
          <w:iCs/>
          <w:sz w:val="28"/>
          <w:szCs w:val="28"/>
          <w:lang w:val="en-US"/>
        </w:rPr>
        <w:t xml:space="preserve"> </w:t>
      </w:r>
      <w:r w:rsidRPr="001E7EF1">
        <w:rPr>
          <w:b/>
          <w:bCs/>
          <w:i/>
          <w:iCs/>
          <w:sz w:val="28"/>
          <w:szCs w:val="28"/>
        </w:rPr>
        <w:t>цитирования</w:t>
      </w:r>
      <w:r w:rsidRPr="001E7EF1">
        <w:rPr>
          <w:b/>
          <w:bCs/>
          <w:i/>
          <w:iCs/>
          <w:sz w:val="28"/>
          <w:szCs w:val="28"/>
          <w:lang w:val="en-US"/>
        </w:rPr>
        <w:t xml:space="preserve">: </w:t>
      </w:r>
      <w:r w:rsidR="00E35CF7" w:rsidRPr="001E7EF1">
        <w:rPr>
          <w:sz w:val="28"/>
          <w:szCs w:val="28"/>
          <w:lang w:val="en-US"/>
        </w:rPr>
        <w:t xml:space="preserve">Fainberg E. I. Index of national savings and future generations: a new approach to assessing national competitiveness // Economy and Management: Problems, Solutions. </w:t>
      </w:r>
      <w:r w:rsidR="00E35CF7" w:rsidRPr="001E7EF1">
        <w:rPr>
          <w:sz w:val="28"/>
          <w:szCs w:val="28"/>
        </w:rPr>
        <w:t>2025. Vol. XX, No. XX. P. xx.</w:t>
      </w:r>
    </w:p>
    <w:p w:rsidR="001E064F" w:rsidRPr="001E7EF1" w:rsidRDefault="001E064F" w:rsidP="001E064F">
      <w:pPr>
        <w:pStyle w:val="Default"/>
        <w:rPr>
          <w:bCs/>
          <w:iCs/>
          <w:sz w:val="28"/>
          <w:szCs w:val="28"/>
          <w:lang w:val="en-US"/>
        </w:rPr>
      </w:pPr>
      <w:r w:rsidRPr="001E7EF1">
        <w:rPr>
          <w:b/>
          <w:bCs/>
          <w:i/>
          <w:iCs/>
          <w:sz w:val="28"/>
          <w:szCs w:val="28"/>
          <w:lang w:val="en-US"/>
        </w:rPr>
        <w:t>Abstract</w:t>
      </w:r>
      <w:r w:rsidR="00BC5A3B" w:rsidRPr="001E7EF1">
        <w:rPr>
          <w:b/>
          <w:bCs/>
          <w:i/>
          <w:iCs/>
          <w:sz w:val="28"/>
          <w:szCs w:val="28"/>
          <w:lang w:val="en-US"/>
        </w:rPr>
        <w:t xml:space="preserve">. </w:t>
      </w:r>
      <w:r w:rsidR="00E35CF7" w:rsidRPr="001E7EF1">
        <w:rPr>
          <w:bCs/>
          <w:iCs/>
          <w:sz w:val="28"/>
          <w:szCs w:val="28"/>
          <w:lang w:val="en-US"/>
        </w:rPr>
        <w:t xml:space="preserve">Globalization significantly affects the economic development of countries, but existing competitiveness indices, such as the Globalization Index, often do not take into account specific national interests, in particular, the long-term prospects for human development - "people preservation". The article proposes a new approach to assessing competitiveness that focuses on people preservation and the interests of future generations. A new term "people preservation" is introduced, defined as a wide range of political, economic, legal and social instruments aimed </w:t>
      </w:r>
      <w:r w:rsidR="00E35CF7" w:rsidRPr="001E7EF1">
        <w:rPr>
          <w:bCs/>
          <w:iCs/>
          <w:sz w:val="28"/>
          <w:szCs w:val="28"/>
          <w:lang w:val="en-US"/>
        </w:rPr>
        <w:lastRenderedPageBreak/>
        <w:t>at preserving and building up human capital to enhance national competitiveness. The article presents the People Preservation and Future Generations Index (PPFGI) as a tool for measuring these critical aspects. The PPFGI is designed to fill the gaps in existing instruments, such as the UNFPA indicators, which do not always correspond to the long-term goals of people preservation focused on the well-being of the nation. The PPFGI will take into account factors that contribute to the creation of a favorable environment for the birth of children, the return of emigrants and the attraction of foreigners, thereby providing a more adequate assessment of national competitiveness in the current conditions. The proposed approach goes beyond a narrow focus on integration into the global economy, taking into account the uniqueness and long-term interests of each country. The article substantiates the need for developing the PPFGI and discusses its potential benefits, especially for Russia.</w:t>
      </w:r>
    </w:p>
    <w:p w:rsidR="00BC5A3B" w:rsidRPr="001E7EF1" w:rsidRDefault="00E35CF7" w:rsidP="00E35CF7">
      <w:pPr>
        <w:pStyle w:val="Default"/>
        <w:tabs>
          <w:tab w:val="left" w:pos="2116"/>
        </w:tabs>
        <w:rPr>
          <w:sz w:val="28"/>
          <w:szCs w:val="28"/>
          <w:lang w:val="en-US"/>
        </w:rPr>
      </w:pPr>
      <w:r w:rsidRPr="001E7EF1">
        <w:rPr>
          <w:sz w:val="28"/>
          <w:szCs w:val="28"/>
          <w:lang w:val="en-US"/>
        </w:rPr>
        <w:tab/>
      </w:r>
    </w:p>
    <w:p w:rsidR="001E064F" w:rsidRPr="001E7EF1" w:rsidRDefault="001E064F" w:rsidP="001E064F">
      <w:pPr>
        <w:pStyle w:val="Default"/>
        <w:rPr>
          <w:sz w:val="28"/>
          <w:szCs w:val="28"/>
          <w:lang w:val="en-US"/>
        </w:rPr>
      </w:pPr>
      <w:r w:rsidRPr="001E7EF1">
        <w:rPr>
          <w:b/>
          <w:bCs/>
          <w:i/>
          <w:iCs/>
          <w:sz w:val="28"/>
          <w:szCs w:val="28"/>
          <w:lang w:val="en-US"/>
        </w:rPr>
        <w:t xml:space="preserve">Keywords: </w:t>
      </w:r>
      <w:r w:rsidRPr="001E7EF1">
        <w:rPr>
          <w:sz w:val="28"/>
          <w:szCs w:val="28"/>
          <w:lang w:val="en-US"/>
        </w:rPr>
        <w:t>publishing, publishing statistics, Russian Book Chamber, Russia</w:t>
      </w:r>
    </w:p>
    <w:p w:rsidR="001E064F" w:rsidRPr="001E7EF1" w:rsidRDefault="001E064F" w:rsidP="001E064F">
      <w:pPr>
        <w:pStyle w:val="Default"/>
        <w:rPr>
          <w:b/>
          <w:bCs/>
          <w:i/>
          <w:iCs/>
          <w:sz w:val="28"/>
          <w:szCs w:val="28"/>
          <w:lang w:val="en-US"/>
        </w:rPr>
      </w:pPr>
    </w:p>
    <w:p w:rsidR="007D5F7A" w:rsidRPr="001E7EF1" w:rsidRDefault="001E064F" w:rsidP="007D5F7A">
      <w:pPr>
        <w:pStyle w:val="Default"/>
        <w:rPr>
          <w:sz w:val="28"/>
          <w:szCs w:val="28"/>
          <w:lang w:val="en-US"/>
        </w:rPr>
      </w:pPr>
      <w:r w:rsidRPr="001E7EF1">
        <w:rPr>
          <w:b/>
          <w:bCs/>
          <w:i/>
          <w:iCs/>
          <w:sz w:val="28"/>
          <w:szCs w:val="28"/>
          <w:lang w:val="en-US"/>
        </w:rPr>
        <w:t xml:space="preserve">For citation: </w:t>
      </w:r>
      <w:r w:rsidR="00E35CF7" w:rsidRPr="001E7EF1">
        <w:rPr>
          <w:sz w:val="28"/>
          <w:szCs w:val="28"/>
          <w:lang w:val="en-US"/>
        </w:rPr>
        <w:t xml:space="preserve">Fainberg E. I. </w:t>
      </w:r>
      <w:r w:rsidR="007D5F7A" w:rsidRPr="001E7EF1">
        <w:rPr>
          <w:sz w:val="28"/>
          <w:szCs w:val="28"/>
          <w:lang w:val="en-US"/>
        </w:rPr>
        <w:t>People Preservation and Future Generations Index (PPFGI): a New Approach to Assessing National Competitiveness.</w:t>
      </w:r>
    </w:p>
    <w:p w:rsidR="001E064F" w:rsidRPr="001E7EF1" w:rsidRDefault="00E35CF7" w:rsidP="001E064F">
      <w:pPr>
        <w:pStyle w:val="Default"/>
        <w:rPr>
          <w:sz w:val="28"/>
          <w:szCs w:val="28"/>
          <w:lang w:val="en-US"/>
        </w:rPr>
      </w:pPr>
      <w:r w:rsidRPr="001E7EF1">
        <w:rPr>
          <w:sz w:val="28"/>
          <w:szCs w:val="28"/>
          <w:lang w:val="en-US"/>
        </w:rPr>
        <w:t>// Economy and Management: Problems, Solutions. 2025. Vol. XX, No. XX. P. xx.</w:t>
      </w:r>
    </w:p>
    <w:p w:rsidR="007D5F7A" w:rsidRPr="001E7EF1" w:rsidRDefault="007D5F7A" w:rsidP="001E064F">
      <w:pPr>
        <w:pStyle w:val="Default"/>
        <w:rPr>
          <w:b/>
          <w:bCs/>
          <w:i/>
          <w:iCs/>
          <w:sz w:val="28"/>
          <w:szCs w:val="28"/>
          <w:lang w:val="en-US"/>
        </w:rPr>
      </w:pPr>
    </w:p>
    <w:p w:rsidR="001E064F" w:rsidRPr="001E7EF1" w:rsidRDefault="001E064F" w:rsidP="001E064F">
      <w:pPr>
        <w:pStyle w:val="Default"/>
        <w:jc w:val="center"/>
        <w:rPr>
          <w:sz w:val="28"/>
          <w:szCs w:val="28"/>
          <w:lang w:val="en-US"/>
        </w:rPr>
      </w:pPr>
      <w:r w:rsidRPr="001E7EF1">
        <w:rPr>
          <w:sz w:val="28"/>
          <w:szCs w:val="28"/>
        </w:rPr>
        <w:t>ТЕКСТ</w:t>
      </w:r>
      <w:r w:rsidRPr="001E7EF1">
        <w:rPr>
          <w:sz w:val="28"/>
          <w:szCs w:val="28"/>
          <w:lang w:val="en-US"/>
        </w:rPr>
        <w:t xml:space="preserve"> </w:t>
      </w:r>
      <w:r w:rsidRPr="001E7EF1">
        <w:rPr>
          <w:sz w:val="28"/>
          <w:szCs w:val="28"/>
        </w:rPr>
        <w:t>СТАТЬИ</w:t>
      </w:r>
    </w:p>
    <w:p w:rsidR="00F678A9" w:rsidRPr="001E7EF1" w:rsidRDefault="00F678A9" w:rsidP="001E064F">
      <w:pPr>
        <w:pStyle w:val="Default"/>
        <w:rPr>
          <w:sz w:val="28"/>
          <w:szCs w:val="28"/>
        </w:rPr>
      </w:pPr>
    </w:p>
    <w:p w:rsidR="00985964" w:rsidRPr="001E7EF1" w:rsidRDefault="00E90DE9" w:rsidP="00E90DE9">
      <w:pPr>
        <w:spacing w:after="0" w:line="360" w:lineRule="auto"/>
        <w:ind w:firstLine="708"/>
        <w:jc w:val="both"/>
        <w:rPr>
          <w:rFonts w:ascii="Times New Roman" w:hAnsi="Times New Roman" w:cs="Times New Roman"/>
          <w:sz w:val="28"/>
          <w:szCs w:val="28"/>
        </w:rPr>
      </w:pPr>
      <w:r w:rsidRPr="001E7EF1">
        <w:rPr>
          <w:rFonts w:ascii="Times New Roman" w:hAnsi="Times New Roman" w:cs="Times New Roman"/>
          <w:sz w:val="28"/>
          <w:szCs w:val="28"/>
        </w:rPr>
        <w:t>Хотя глобализация ХХ века существенно повлияла на экономическое развитие стран, её воздействие варьировалось в значительной степени в зависимости от различных факторов. Различные и</w:t>
      </w:r>
      <w:r w:rsidR="00EF1BAE" w:rsidRPr="001E7EF1">
        <w:rPr>
          <w:rFonts w:ascii="Times New Roman" w:hAnsi="Times New Roman" w:cs="Times New Roman"/>
          <w:sz w:val="28"/>
          <w:szCs w:val="28"/>
        </w:rPr>
        <w:t>ндексы и рейтинги, такие как Индекс глобализации, стремятся оценить вовлеченность и эффективность государств</w:t>
      </w:r>
      <w:r w:rsidRPr="001E7EF1">
        <w:rPr>
          <w:rFonts w:ascii="Times New Roman" w:hAnsi="Times New Roman" w:cs="Times New Roman"/>
          <w:sz w:val="28"/>
          <w:szCs w:val="28"/>
        </w:rPr>
        <w:t xml:space="preserve"> в контексте мировой экономики.</w:t>
      </w:r>
      <w:r w:rsidR="00EF1BAE" w:rsidRPr="001E7EF1">
        <w:rPr>
          <w:rFonts w:ascii="Times New Roman" w:hAnsi="Times New Roman" w:cs="Times New Roman"/>
          <w:sz w:val="28"/>
          <w:szCs w:val="28"/>
        </w:rPr>
        <w:t xml:space="preserve"> Однако современные </w:t>
      </w:r>
      <w:r w:rsidRPr="001E7EF1">
        <w:rPr>
          <w:rFonts w:ascii="Times New Roman" w:hAnsi="Times New Roman" w:cs="Times New Roman"/>
          <w:sz w:val="28"/>
          <w:szCs w:val="28"/>
        </w:rPr>
        <w:t>вызовы и реалии, значительно отличающиеся от предшествующих,</w:t>
      </w:r>
      <w:r w:rsidR="00EF1BAE" w:rsidRPr="001E7EF1">
        <w:rPr>
          <w:rFonts w:ascii="Times New Roman" w:hAnsi="Times New Roman" w:cs="Times New Roman"/>
          <w:sz w:val="28"/>
          <w:szCs w:val="28"/>
        </w:rPr>
        <w:t xml:space="preserve"> требуют переосмысления подходов к </w:t>
      </w:r>
      <w:r w:rsidRPr="001E7EF1">
        <w:rPr>
          <w:rFonts w:ascii="Times New Roman" w:hAnsi="Times New Roman" w:cs="Times New Roman"/>
          <w:sz w:val="28"/>
          <w:szCs w:val="28"/>
        </w:rPr>
        <w:t>оценке конкурентоспособности.  Поскольку с</w:t>
      </w:r>
      <w:r w:rsidR="00EF1BAE" w:rsidRPr="001E7EF1">
        <w:rPr>
          <w:rFonts w:ascii="Times New Roman" w:hAnsi="Times New Roman" w:cs="Times New Roman"/>
          <w:sz w:val="28"/>
          <w:szCs w:val="28"/>
        </w:rPr>
        <w:t>уществующие показатели часто не учитывают специфических национальных интересов</w:t>
      </w:r>
      <w:r w:rsidRPr="001E7EF1">
        <w:rPr>
          <w:rFonts w:ascii="Times New Roman" w:hAnsi="Times New Roman" w:cs="Times New Roman"/>
          <w:sz w:val="28"/>
          <w:szCs w:val="28"/>
        </w:rPr>
        <w:t xml:space="preserve"> или не в полной мере отражают всех нюансов экономического развития</w:t>
      </w:r>
      <w:r w:rsidR="00985964" w:rsidRPr="001E7EF1">
        <w:rPr>
          <w:rFonts w:ascii="Times New Roman" w:hAnsi="Times New Roman" w:cs="Times New Roman"/>
          <w:sz w:val="28"/>
          <w:szCs w:val="28"/>
        </w:rPr>
        <w:t xml:space="preserve"> в эпоху глобализации конца </w:t>
      </w:r>
      <w:r w:rsidR="00985964" w:rsidRPr="001E7EF1">
        <w:rPr>
          <w:rFonts w:ascii="Times New Roman" w:hAnsi="Times New Roman" w:cs="Times New Roman"/>
          <w:sz w:val="28"/>
          <w:szCs w:val="28"/>
          <w:lang w:val="en-US"/>
        </w:rPr>
        <w:t>XX</w:t>
      </w:r>
      <w:r w:rsidR="00985964" w:rsidRPr="001E7EF1">
        <w:rPr>
          <w:rFonts w:ascii="Times New Roman" w:hAnsi="Times New Roman" w:cs="Times New Roman"/>
          <w:sz w:val="28"/>
          <w:szCs w:val="28"/>
        </w:rPr>
        <w:t xml:space="preserve"> века и первой четверти </w:t>
      </w:r>
      <w:r w:rsidR="00985964" w:rsidRPr="001E7EF1">
        <w:rPr>
          <w:rFonts w:ascii="Times New Roman" w:hAnsi="Times New Roman" w:cs="Times New Roman"/>
          <w:sz w:val="28"/>
          <w:szCs w:val="28"/>
          <w:lang w:val="en-US"/>
        </w:rPr>
        <w:t>XXI</w:t>
      </w:r>
      <w:r w:rsidR="00985964" w:rsidRPr="001E7EF1">
        <w:rPr>
          <w:rFonts w:ascii="Times New Roman" w:hAnsi="Times New Roman" w:cs="Times New Roman"/>
          <w:sz w:val="28"/>
          <w:szCs w:val="28"/>
        </w:rPr>
        <w:t xml:space="preserve"> века, становится необходим</w:t>
      </w:r>
      <w:r w:rsidR="00EF1BAE" w:rsidRPr="001E7EF1">
        <w:rPr>
          <w:rFonts w:ascii="Times New Roman" w:hAnsi="Times New Roman" w:cs="Times New Roman"/>
          <w:sz w:val="28"/>
          <w:szCs w:val="28"/>
        </w:rPr>
        <w:t xml:space="preserve"> новый подход к оценке конкурентоспособности,  фокусирующийся на народосбережени</w:t>
      </w:r>
      <w:r w:rsidR="00985964" w:rsidRPr="001E7EF1">
        <w:rPr>
          <w:rFonts w:ascii="Times New Roman" w:hAnsi="Times New Roman" w:cs="Times New Roman"/>
          <w:sz w:val="28"/>
          <w:szCs w:val="28"/>
        </w:rPr>
        <w:t xml:space="preserve">я и интересах будущих поколений. </w:t>
      </w:r>
    </w:p>
    <w:p w:rsidR="007F5FB1" w:rsidRPr="001E7EF1" w:rsidRDefault="007F5FB1" w:rsidP="00E90DE9">
      <w:pPr>
        <w:spacing w:after="0" w:line="360" w:lineRule="auto"/>
        <w:ind w:firstLine="708"/>
        <w:jc w:val="both"/>
        <w:rPr>
          <w:rFonts w:ascii="Times New Roman" w:hAnsi="Times New Roman" w:cs="Times New Roman"/>
          <w:sz w:val="28"/>
          <w:szCs w:val="28"/>
        </w:rPr>
      </w:pPr>
      <w:r w:rsidRPr="001E7EF1">
        <w:rPr>
          <w:rFonts w:ascii="Times New Roman" w:hAnsi="Times New Roman" w:cs="Times New Roman"/>
          <w:sz w:val="28"/>
          <w:szCs w:val="28"/>
        </w:rPr>
        <w:lastRenderedPageBreak/>
        <w:t>Присуждение Нобелевской премии по экономике 2024 года Д. Аджемоглу, С. Джонсону и Д. Робинсону за исследования влияния общественных институтов на благосостояние стран подчеркивает актуальность изучения факторов конкурентоспособности государств</w:t>
      </w:r>
      <w:r w:rsidRPr="001E7EF1">
        <w:rPr>
          <w:rStyle w:val="FootnoteReference"/>
          <w:rFonts w:ascii="Times New Roman" w:hAnsi="Times New Roman" w:cs="Times New Roman"/>
          <w:sz w:val="28"/>
          <w:szCs w:val="28"/>
        </w:rPr>
        <w:footnoteReference w:id="2"/>
      </w:r>
      <w:r w:rsidR="00BC2367" w:rsidRPr="001E7EF1">
        <w:rPr>
          <w:rFonts w:ascii="Times New Roman" w:hAnsi="Times New Roman" w:cs="Times New Roman"/>
          <w:sz w:val="28"/>
          <w:szCs w:val="28"/>
        </w:rPr>
        <w:t>, не смотря на критику подходов ученых</w:t>
      </w:r>
      <w:r w:rsidR="00BC2367" w:rsidRPr="001E7EF1">
        <w:rPr>
          <w:rStyle w:val="FootnoteReference"/>
          <w:rFonts w:ascii="Times New Roman" w:hAnsi="Times New Roman" w:cs="Times New Roman"/>
          <w:sz w:val="28"/>
          <w:szCs w:val="28"/>
        </w:rPr>
        <w:footnoteReference w:id="3"/>
      </w:r>
      <w:r w:rsidR="00BC2367" w:rsidRPr="001E7EF1">
        <w:rPr>
          <w:rFonts w:ascii="Times New Roman" w:hAnsi="Times New Roman" w:cs="Times New Roman"/>
          <w:sz w:val="28"/>
          <w:szCs w:val="28"/>
        </w:rPr>
        <w:t xml:space="preserve"> и быстро изменяющихся примеров в современном мире. </w:t>
      </w:r>
    </w:p>
    <w:p w:rsidR="00EF1BAE" w:rsidRPr="001E7EF1" w:rsidRDefault="001A3762" w:rsidP="00E90DE9">
      <w:pPr>
        <w:spacing w:after="0" w:line="360" w:lineRule="auto"/>
        <w:ind w:firstLine="708"/>
        <w:jc w:val="both"/>
        <w:rPr>
          <w:rFonts w:ascii="Times New Roman" w:hAnsi="Times New Roman" w:cs="Times New Roman"/>
          <w:sz w:val="28"/>
          <w:szCs w:val="28"/>
        </w:rPr>
      </w:pPr>
      <w:r w:rsidRPr="001E7EF1">
        <w:rPr>
          <w:rFonts w:ascii="Times New Roman" w:hAnsi="Times New Roman" w:cs="Times New Roman"/>
          <w:sz w:val="28"/>
          <w:szCs w:val="28"/>
        </w:rPr>
        <w:t>Корреляцию и причинность рождаемости и глобализации еще предстоит исследовать в полной мере. Однако снижение</w:t>
      </w:r>
      <w:r w:rsidR="00985964" w:rsidRPr="001E7EF1">
        <w:rPr>
          <w:rFonts w:ascii="Times New Roman" w:hAnsi="Times New Roman" w:cs="Times New Roman"/>
          <w:sz w:val="28"/>
          <w:szCs w:val="28"/>
        </w:rPr>
        <w:t xml:space="preserve"> рождаемости ниже уровня воспроизводства (2,1 ребенка на </w:t>
      </w:r>
      <w:r w:rsidRPr="001E7EF1">
        <w:rPr>
          <w:rFonts w:ascii="Times New Roman" w:hAnsi="Times New Roman" w:cs="Times New Roman"/>
          <w:sz w:val="28"/>
          <w:szCs w:val="28"/>
        </w:rPr>
        <w:t xml:space="preserve">одну </w:t>
      </w:r>
      <w:r w:rsidR="00985964" w:rsidRPr="001E7EF1">
        <w:rPr>
          <w:rFonts w:ascii="Times New Roman" w:hAnsi="Times New Roman" w:cs="Times New Roman"/>
          <w:sz w:val="28"/>
          <w:szCs w:val="28"/>
        </w:rPr>
        <w:t xml:space="preserve">женщину) угрожает демографической стабильности </w:t>
      </w:r>
      <w:r w:rsidRPr="001E7EF1">
        <w:rPr>
          <w:rFonts w:ascii="Times New Roman" w:hAnsi="Times New Roman" w:cs="Times New Roman"/>
          <w:sz w:val="28"/>
          <w:szCs w:val="28"/>
        </w:rPr>
        <w:t xml:space="preserve">пятой части всех стран мира, </w:t>
      </w:r>
      <w:r w:rsidR="004518BC" w:rsidRPr="001E7EF1">
        <w:rPr>
          <w:rFonts w:ascii="Times New Roman" w:hAnsi="Times New Roman" w:cs="Times New Roman"/>
          <w:sz w:val="28"/>
          <w:szCs w:val="28"/>
        </w:rPr>
        <w:t>а</w:t>
      </w:r>
      <w:r w:rsidRPr="001E7EF1">
        <w:rPr>
          <w:rFonts w:ascii="Times New Roman" w:hAnsi="Times New Roman" w:cs="Times New Roman"/>
          <w:sz w:val="28"/>
          <w:szCs w:val="28"/>
        </w:rPr>
        <w:t xml:space="preserve"> </w:t>
      </w:r>
      <w:r w:rsidR="004518BC" w:rsidRPr="001E7EF1">
        <w:rPr>
          <w:rFonts w:ascii="Times New Roman" w:hAnsi="Times New Roman" w:cs="Times New Roman"/>
          <w:sz w:val="28"/>
          <w:szCs w:val="28"/>
        </w:rPr>
        <w:t>«сверхнизкая</w:t>
      </w:r>
      <w:r w:rsidRPr="001E7EF1">
        <w:rPr>
          <w:rFonts w:ascii="Times New Roman" w:hAnsi="Times New Roman" w:cs="Times New Roman"/>
          <w:sz w:val="28"/>
          <w:szCs w:val="28"/>
        </w:rPr>
        <w:t xml:space="preserve">» рождаемость (менее 1,4 живорождений на одну женщину) в </w:t>
      </w:r>
      <w:r w:rsidR="004518BC" w:rsidRPr="001E7EF1">
        <w:rPr>
          <w:rFonts w:ascii="Times New Roman" w:hAnsi="Times New Roman" w:cs="Times New Roman"/>
          <w:sz w:val="28"/>
          <w:szCs w:val="28"/>
        </w:rPr>
        <w:t xml:space="preserve">этих странах, </w:t>
      </w:r>
      <w:r w:rsidRPr="001E7EF1">
        <w:rPr>
          <w:rFonts w:ascii="Times New Roman" w:hAnsi="Times New Roman" w:cs="Times New Roman"/>
          <w:sz w:val="28"/>
          <w:szCs w:val="28"/>
        </w:rPr>
        <w:t xml:space="preserve">имеет все предпосылки </w:t>
      </w:r>
      <w:r w:rsidR="004518BC" w:rsidRPr="001E7EF1">
        <w:rPr>
          <w:rFonts w:ascii="Times New Roman" w:hAnsi="Times New Roman" w:cs="Times New Roman"/>
          <w:sz w:val="28"/>
          <w:szCs w:val="28"/>
        </w:rPr>
        <w:t xml:space="preserve">особенно </w:t>
      </w:r>
      <w:r w:rsidRPr="001E7EF1">
        <w:rPr>
          <w:rFonts w:ascii="Times New Roman" w:hAnsi="Times New Roman" w:cs="Times New Roman"/>
          <w:sz w:val="28"/>
          <w:szCs w:val="28"/>
        </w:rPr>
        <w:t xml:space="preserve">сильно повлиять на </w:t>
      </w:r>
      <w:r w:rsidR="004518BC" w:rsidRPr="001E7EF1">
        <w:rPr>
          <w:rFonts w:ascii="Times New Roman" w:hAnsi="Times New Roman" w:cs="Times New Roman"/>
          <w:sz w:val="28"/>
          <w:szCs w:val="28"/>
        </w:rPr>
        <w:t xml:space="preserve">тенденции </w:t>
      </w:r>
      <w:r w:rsidR="00EF1BAE" w:rsidRPr="001E7EF1">
        <w:rPr>
          <w:rFonts w:ascii="Times New Roman" w:hAnsi="Times New Roman" w:cs="Times New Roman"/>
          <w:sz w:val="28"/>
          <w:szCs w:val="28"/>
        </w:rPr>
        <w:t>национального развития</w:t>
      </w:r>
      <w:r w:rsidRPr="001E7EF1">
        <w:rPr>
          <w:rStyle w:val="FootnoteReference"/>
          <w:rFonts w:ascii="Times New Roman" w:hAnsi="Times New Roman" w:cs="Times New Roman"/>
          <w:sz w:val="28"/>
          <w:szCs w:val="28"/>
        </w:rPr>
        <w:footnoteReference w:id="4"/>
      </w:r>
      <w:r w:rsidR="00EF1BAE" w:rsidRPr="001E7EF1">
        <w:rPr>
          <w:rFonts w:ascii="Times New Roman" w:hAnsi="Times New Roman" w:cs="Times New Roman"/>
          <w:sz w:val="28"/>
          <w:szCs w:val="28"/>
        </w:rPr>
        <w:t xml:space="preserve">.  </w:t>
      </w:r>
      <w:r w:rsidR="004518BC" w:rsidRPr="001E7EF1">
        <w:rPr>
          <w:rFonts w:ascii="Times New Roman" w:hAnsi="Times New Roman" w:cs="Times New Roman"/>
          <w:sz w:val="28"/>
          <w:szCs w:val="28"/>
        </w:rPr>
        <w:t xml:space="preserve">Для России, где уже чувствуются </w:t>
      </w:r>
      <w:r w:rsidR="0001526C" w:rsidRPr="001E7EF1">
        <w:rPr>
          <w:rFonts w:ascii="Times New Roman" w:hAnsi="Times New Roman" w:cs="Times New Roman"/>
          <w:sz w:val="28"/>
          <w:szCs w:val="28"/>
        </w:rPr>
        <w:t xml:space="preserve">серьезные </w:t>
      </w:r>
      <w:r w:rsidR="004518BC" w:rsidRPr="001E7EF1">
        <w:rPr>
          <w:rFonts w:ascii="Times New Roman" w:hAnsi="Times New Roman" w:cs="Times New Roman"/>
          <w:sz w:val="28"/>
          <w:szCs w:val="28"/>
        </w:rPr>
        <w:t>отголоски недостатка кадров</w:t>
      </w:r>
      <w:r w:rsidR="0001526C" w:rsidRPr="001E7EF1">
        <w:rPr>
          <w:rStyle w:val="FootnoteReference"/>
          <w:rFonts w:ascii="Times New Roman" w:hAnsi="Times New Roman" w:cs="Times New Roman"/>
          <w:sz w:val="28"/>
          <w:szCs w:val="28"/>
        </w:rPr>
        <w:footnoteReference w:id="5"/>
      </w:r>
      <w:r w:rsidR="00FC6576">
        <w:rPr>
          <w:rFonts w:ascii="Times New Roman" w:hAnsi="Times New Roman" w:cs="Times New Roman"/>
          <w:sz w:val="28"/>
          <w:szCs w:val="28"/>
        </w:rPr>
        <w:t>, исследование</w:t>
      </w:r>
      <w:r w:rsidR="0001526C" w:rsidRPr="001E7EF1">
        <w:rPr>
          <w:rFonts w:ascii="Times New Roman" w:hAnsi="Times New Roman" w:cs="Times New Roman"/>
          <w:sz w:val="28"/>
          <w:szCs w:val="28"/>
        </w:rPr>
        <w:t xml:space="preserve"> народосбережения может быть критически важным фактором для развития конкурентоспособности на современном этапе. </w:t>
      </w:r>
    </w:p>
    <w:p w:rsidR="0001526C" w:rsidRPr="001E7EF1" w:rsidRDefault="00F678A9" w:rsidP="00F678A9">
      <w:pPr>
        <w:spacing w:after="0" w:line="360" w:lineRule="auto"/>
        <w:ind w:firstLine="708"/>
        <w:jc w:val="both"/>
        <w:rPr>
          <w:rFonts w:ascii="Times New Roman" w:hAnsi="Times New Roman" w:cs="Times New Roman"/>
          <w:sz w:val="28"/>
          <w:szCs w:val="28"/>
        </w:rPr>
      </w:pPr>
      <w:r w:rsidRPr="001E7EF1">
        <w:rPr>
          <w:rFonts w:ascii="Times New Roman" w:hAnsi="Times New Roman" w:cs="Times New Roman"/>
          <w:sz w:val="28"/>
          <w:szCs w:val="28"/>
        </w:rPr>
        <w:t>Стремление индексов и рейтингов, как, например, Индекса глобализации (</w:t>
      </w:r>
      <w:r w:rsidRPr="001E7EF1">
        <w:rPr>
          <w:rFonts w:ascii="Times New Roman" w:hAnsi="Times New Roman" w:cs="Times New Roman"/>
          <w:sz w:val="28"/>
          <w:szCs w:val="28"/>
          <w:lang w:val="en-US"/>
        </w:rPr>
        <w:t>Globalization</w:t>
      </w:r>
      <w:r w:rsidRPr="001E7EF1">
        <w:rPr>
          <w:rFonts w:ascii="Times New Roman" w:hAnsi="Times New Roman" w:cs="Times New Roman"/>
          <w:sz w:val="28"/>
          <w:szCs w:val="28"/>
        </w:rPr>
        <w:t xml:space="preserve"> </w:t>
      </w:r>
      <w:r w:rsidRPr="001E7EF1">
        <w:rPr>
          <w:rFonts w:ascii="Times New Roman" w:hAnsi="Times New Roman" w:cs="Times New Roman"/>
          <w:sz w:val="28"/>
          <w:szCs w:val="28"/>
          <w:lang w:val="en-US"/>
        </w:rPr>
        <w:t>Index</w:t>
      </w:r>
      <w:r w:rsidRPr="001E7EF1">
        <w:rPr>
          <w:rFonts w:ascii="Times New Roman" w:hAnsi="Times New Roman" w:cs="Times New Roman"/>
          <w:sz w:val="28"/>
          <w:szCs w:val="28"/>
        </w:rPr>
        <w:t>)</w:t>
      </w:r>
      <w:r w:rsidRPr="001E7EF1">
        <w:rPr>
          <w:rStyle w:val="10"/>
        </w:rPr>
        <w:footnoteReference w:id="6"/>
      </w:r>
      <w:r w:rsidRPr="001E7EF1">
        <w:rPr>
          <w:rFonts w:ascii="Times New Roman" w:hAnsi="Times New Roman" w:cs="Times New Roman"/>
          <w:sz w:val="28"/>
          <w:szCs w:val="28"/>
        </w:rPr>
        <w:t xml:space="preserve"> показать вовлеченность и эффективность стран в контексте всемирного хозяйствования очевидно. </w:t>
      </w:r>
      <w:r w:rsidR="0001526C" w:rsidRPr="001E7EF1">
        <w:rPr>
          <w:rFonts w:ascii="Times New Roman" w:hAnsi="Times New Roman" w:cs="Times New Roman"/>
          <w:sz w:val="28"/>
          <w:szCs w:val="28"/>
        </w:rPr>
        <w:t>Такие индексы предоставляют комплексное сравнение уровня глобализации стран, отслежива</w:t>
      </w:r>
      <w:r w:rsidR="00FC6576">
        <w:rPr>
          <w:rFonts w:ascii="Times New Roman" w:hAnsi="Times New Roman" w:cs="Times New Roman"/>
          <w:sz w:val="28"/>
          <w:szCs w:val="28"/>
        </w:rPr>
        <w:t>я изменения во времени.  Однако</w:t>
      </w:r>
      <w:r w:rsidR="0001526C" w:rsidRPr="001E7EF1">
        <w:rPr>
          <w:rFonts w:ascii="Times New Roman" w:hAnsi="Times New Roman" w:cs="Times New Roman"/>
          <w:sz w:val="28"/>
          <w:szCs w:val="28"/>
        </w:rPr>
        <w:t xml:space="preserve"> их методология может быть субъективной, данные — ограничены, а упрощение сложных процессов </w:t>
      </w:r>
      <w:r w:rsidR="0001526C" w:rsidRPr="001E7EF1">
        <w:rPr>
          <w:rFonts w:ascii="Times New Roman" w:hAnsi="Times New Roman" w:cs="Times New Roman"/>
          <w:sz w:val="28"/>
          <w:szCs w:val="28"/>
        </w:rPr>
        <w:lastRenderedPageBreak/>
        <w:t>может приводить к искажению реальности.  В</w:t>
      </w:r>
      <w:r w:rsidRPr="001E7EF1">
        <w:rPr>
          <w:rFonts w:ascii="Times New Roman" w:hAnsi="Times New Roman" w:cs="Times New Roman"/>
          <w:sz w:val="28"/>
          <w:szCs w:val="28"/>
        </w:rPr>
        <w:t xml:space="preserve"> сложившихся условиях </w:t>
      </w:r>
      <w:r w:rsidR="0001526C" w:rsidRPr="001E7EF1">
        <w:rPr>
          <w:rFonts w:ascii="Times New Roman" w:hAnsi="Times New Roman" w:cs="Times New Roman"/>
          <w:sz w:val="28"/>
          <w:szCs w:val="28"/>
        </w:rPr>
        <w:t xml:space="preserve">и особенно для России представляется необходимым создать </w:t>
      </w:r>
      <w:r w:rsidR="00FC6576">
        <w:rPr>
          <w:rFonts w:ascii="Times New Roman" w:hAnsi="Times New Roman" w:cs="Times New Roman"/>
          <w:sz w:val="28"/>
          <w:szCs w:val="28"/>
        </w:rPr>
        <w:t>индекс</w:t>
      </w:r>
      <w:r w:rsidR="0001526C" w:rsidRPr="001E7EF1">
        <w:rPr>
          <w:rFonts w:ascii="Times New Roman" w:hAnsi="Times New Roman" w:cs="Times New Roman"/>
          <w:sz w:val="28"/>
          <w:szCs w:val="28"/>
        </w:rPr>
        <w:t xml:space="preserve">, который будет </w:t>
      </w:r>
      <w:r w:rsidRPr="001E7EF1">
        <w:rPr>
          <w:rFonts w:ascii="Times New Roman" w:hAnsi="Times New Roman" w:cs="Times New Roman"/>
          <w:sz w:val="28"/>
          <w:szCs w:val="28"/>
        </w:rPr>
        <w:t>соответствовать необходимости следовать интересам страны в контексте ее самобытности и интересов народосбережения, которые могут не совпадать с целям</w:t>
      </w:r>
      <w:r w:rsidR="00FC6576">
        <w:rPr>
          <w:rFonts w:ascii="Times New Roman" w:hAnsi="Times New Roman" w:cs="Times New Roman"/>
          <w:sz w:val="28"/>
          <w:szCs w:val="28"/>
        </w:rPr>
        <w:t>и</w:t>
      </w:r>
      <w:r w:rsidRPr="001E7EF1">
        <w:rPr>
          <w:rFonts w:ascii="Times New Roman" w:hAnsi="Times New Roman" w:cs="Times New Roman"/>
          <w:sz w:val="28"/>
          <w:szCs w:val="28"/>
        </w:rPr>
        <w:t xml:space="preserve"> глобализации</w:t>
      </w:r>
      <w:r w:rsidR="0001526C" w:rsidRPr="001E7EF1">
        <w:rPr>
          <w:rFonts w:ascii="Times New Roman" w:hAnsi="Times New Roman" w:cs="Times New Roman"/>
          <w:sz w:val="28"/>
          <w:szCs w:val="28"/>
        </w:rPr>
        <w:t>, однако будут исследовать позиции нашей страны как в динамике, так и в сравнении с другими странами, испытывающими схожие демографические</w:t>
      </w:r>
      <w:r w:rsidR="00FC6576">
        <w:rPr>
          <w:rFonts w:ascii="Times New Roman" w:hAnsi="Times New Roman" w:cs="Times New Roman"/>
          <w:sz w:val="28"/>
          <w:szCs w:val="28"/>
        </w:rPr>
        <w:t xml:space="preserve"> и экономические</w:t>
      </w:r>
      <w:r w:rsidR="0001526C" w:rsidRPr="001E7EF1">
        <w:rPr>
          <w:rFonts w:ascii="Times New Roman" w:hAnsi="Times New Roman" w:cs="Times New Roman"/>
          <w:sz w:val="28"/>
          <w:szCs w:val="28"/>
        </w:rPr>
        <w:t xml:space="preserve"> вызовы</w:t>
      </w:r>
      <w:r w:rsidRPr="001E7EF1">
        <w:rPr>
          <w:rFonts w:ascii="Times New Roman" w:hAnsi="Times New Roman" w:cs="Times New Roman"/>
          <w:sz w:val="28"/>
          <w:szCs w:val="28"/>
        </w:rPr>
        <w:t xml:space="preserve">. </w:t>
      </w:r>
    </w:p>
    <w:p w:rsidR="00F678A9" w:rsidRPr="001E7EF1" w:rsidRDefault="00F678A9" w:rsidP="00F678A9">
      <w:pPr>
        <w:spacing w:after="0" w:line="360" w:lineRule="auto"/>
        <w:ind w:firstLine="708"/>
        <w:jc w:val="both"/>
        <w:rPr>
          <w:rFonts w:ascii="Times New Roman" w:hAnsi="Times New Roman" w:cs="Times New Roman"/>
          <w:sz w:val="28"/>
          <w:szCs w:val="28"/>
        </w:rPr>
      </w:pPr>
      <w:r w:rsidRPr="001E7EF1">
        <w:rPr>
          <w:rFonts w:ascii="Times New Roman" w:hAnsi="Times New Roman" w:cs="Times New Roman"/>
          <w:sz w:val="28"/>
          <w:szCs w:val="28"/>
        </w:rPr>
        <w:t xml:space="preserve">В корне этой проблематики </w:t>
      </w:r>
      <w:r w:rsidR="0001526C" w:rsidRPr="001E7EF1">
        <w:rPr>
          <w:rFonts w:ascii="Times New Roman" w:hAnsi="Times New Roman" w:cs="Times New Roman"/>
          <w:sz w:val="28"/>
          <w:szCs w:val="28"/>
        </w:rPr>
        <w:t>самого концепта народ</w:t>
      </w:r>
      <w:r w:rsidR="00743411" w:rsidRPr="001E7EF1">
        <w:rPr>
          <w:rFonts w:ascii="Times New Roman" w:hAnsi="Times New Roman" w:cs="Times New Roman"/>
          <w:sz w:val="28"/>
          <w:szCs w:val="28"/>
        </w:rPr>
        <w:t>о</w:t>
      </w:r>
      <w:r w:rsidR="0001526C" w:rsidRPr="001E7EF1">
        <w:rPr>
          <w:rFonts w:ascii="Times New Roman" w:hAnsi="Times New Roman" w:cs="Times New Roman"/>
          <w:sz w:val="28"/>
          <w:szCs w:val="28"/>
        </w:rPr>
        <w:t xml:space="preserve">сбережения </w:t>
      </w:r>
      <w:r w:rsidRPr="001E7EF1">
        <w:rPr>
          <w:rFonts w:ascii="Times New Roman" w:hAnsi="Times New Roman" w:cs="Times New Roman"/>
          <w:sz w:val="28"/>
          <w:szCs w:val="28"/>
        </w:rPr>
        <w:t xml:space="preserve">можно </w:t>
      </w:r>
      <w:r w:rsidR="00743411" w:rsidRPr="001E7EF1">
        <w:rPr>
          <w:rFonts w:ascii="Times New Roman" w:hAnsi="Times New Roman" w:cs="Times New Roman"/>
          <w:sz w:val="28"/>
          <w:szCs w:val="28"/>
        </w:rPr>
        <w:t xml:space="preserve">отметить </w:t>
      </w:r>
      <w:r w:rsidRPr="001E7EF1">
        <w:rPr>
          <w:rFonts w:ascii="Times New Roman" w:hAnsi="Times New Roman" w:cs="Times New Roman"/>
          <w:sz w:val="28"/>
          <w:szCs w:val="28"/>
        </w:rPr>
        <w:t xml:space="preserve"> в том числе и отсутствие четкой дефиниции </w:t>
      </w:r>
      <w:r w:rsidRPr="001E7EF1">
        <w:rPr>
          <w:rFonts w:ascii="Times New Roman" w:hAnsi="Times New Roman" w:cs="Times New Roman"/>
          <w:sz w:val="28"/>
          <w:szCs w:val="28"/>
        </w:rPr>
        <w:t>этого</w:t>
      </w:r>
      <w:r w:rsidRPr="001E7EF1">
        <w:rPr>
          <w:rFonts w:ascii="Times New Roman" w:hAnsi="Times New Roman" w:cs="Times New Roman"/>
          <w:sz w:val="28"/>
          <w:szCs w:val="28"/>
        </w:rPr>
        <w:t xml:space="preserve"> достаточно нового термина, который автор определяет как широкий спектр инструментов политического, </w:t>
      </w:r>
      <w:r w:rsidRPr="001E7EF1">
        <w:rPr>
          <w:rFonts w:ascii="Times New Roman" w:hAnsi="Times New Roman" w:cs="Times New Roman"/>
          <w:sz w:val="28"/>
          <w:szCs w:val="28"/>
        </w:rPr>
        <w:t xml:space="preserve">экономического, правового и социального характера, направленных на сохранения и наращивания </w:t>
      </w:r>
      <w:r w:rsidRPr="001E7EF1">
        <w:rPr>
          <w:rFonts w:ascii="Times New Roman" w:hAnsi="Times New Roman" w:cs="Times New Roman"/>
          <w:sz w:val="28"/>
          <w:szCs w:val="28"/>
        </w:rPr>
        <w:t xml:space="preserve">человеческого потенциала каждой страны для усиления ее конкурентоспособности. Именно это определение инкапсулирует те задачи, которые ставит перед собой государственная направленность на национальные проекты, характеризуя цель народосбережения как самой важной </w:t>
      </w:r>
      <w:r w:rsidR="00743411" w:rsidRPr="001E7EF1">
        <w:rPr>
          <w:rFonts w:ascii="Times New Roman" w:hAnsi="Times New Roman" w:cs="Times New Roman"/>
          <w:sz w:val="28"/>
          <w:szCs w:val="28"/>
        </w:rPr>
        <w:t xml:space="preserve">в частности </w:t>
      </w:r>
      <w:r w:rsidRPr="001E7EF1">
        <w:rPr>
          <w:rFonts w:ascii="Times New Roman" w:hAnsi="Times New Roman" w:cs="Times New Roman"/>
          <w:sz w:val="28"/>
          <w:szCs w:val="28"/>
        </w:rPr>
        <w:t xml:space="preserve">для </w:t>
      </w:r>
      <w:r w:rsidR="00743411" w:rsidRPr="001E7EF1">
        <w:rPr>
          <w:rFonts w:ascii="Times New Roman" w:hAnsi="Times New Roman" w:cs="Times New Roman"/>
          <w:sz w:val="28"/>
          <w:szCs w:val="28"/>
        </w:rPr>
        <w:t>России</w:t>
      </w:r>
      <w:r w:rsidRPr="001E7EF1">
        <w:rPr>
          <w:rStyle w:val="FootnoteReference"/>
          <w:rFonts w:ascii="Times New Roman" w:hAnsi="Times New Roman" w:cs="Times New Roman"/>
          <w:sz w:val="28"/>
          <w:szCs w:val="28"/>
        </w:rPr>
        <w:footnoteReference w:id="7"/>
      </w:r>
      <w:r w:rsidRPr="001E7EF1">
        <w:rPr>
          <w:rFonts w:ascii="Times New Roman" w:hAnsi="Times New Roman" w:cs="Times New Roman"/>
          <w:sz w:val="28"/>
          <w:szCs w:val="28"/>
        </w:rPr>
        <w:t>.</w:t>
      </w:r>
    </w:p>
    <w:p w:rsidR="00F678A9" w:rsidRPr="001E7EF1" w:rsidRDefault="00F678A9" w:rsidP="00743411">
      <w:pPr>
        <w:spacing w:after="0" w:line="360" w:lineRule="auto"/>
        <w:ind w:firstLine="708"/>
        <w:jc w:val="both"/>
        <w:rPr>
          <w:rFonts w:ascii="Times New Roman" w:hAnsi="Times New Roman" w:cs="Times New Roman"/>
          <w:bCs/>
          <w:sz w:val="28"/>
          <w:szCs w:val="28"/>
        </w:rPr>
      </w:pPr>
      <w:r w:rsidRPr="001E7EF1">
        <w:rPr>
          <w:rFonts w:ascii="Times New Roman" w:hAnsi="Times New Roman" w:cs="Times New Roman"/>
          <w:bCs/>
          <w:sz w:val="28"/>
          <w:szCs w:val="28"/>
        </w:rPr>
        <w:t xml:space="preserve">Сегодня такие организации как Фонд ООН в области народонаселения ((ЮНФПА) </w:t>
      </w:r>
      <w:r w:rsidRPr="001E7EF1">
        <w:rPr>
          <w:rFonts w:ascii="Times New Roman" w:hAnsi="Times New Roman" w:cs="Times New Roman"/>
          <w:bCs/>
          <w:sz w:val="28"/>
          <w:szCs w:val="28"/>
          <w:lang w:val="en-US"/>
        </w:rPr>
        <w:t>United</w:t>
      </w:r>
      <w:r w:rsidRPr="001E7EF1">
        <w:rPr>
          <w:rFonts w:ascii="Times New Roman" w:hAnsi="Times New Roman" w:cs="Times New Roman"/>
          <w:bCs/>
          <w:sz w:val="28"/>
          <w:szCs w:val="28"/>
        </w:rPr>
        <w:t xml:space="preserve"> </w:t>
      </w:r>
      <w:r w:rsidRPr="001E7EF1">
        <w:rPr>
          <w:rFonts w:ascii="Times New Roman" w:hAnsi="Times New Roman" w:cs="Times New Roman"/>
          <w:bCs/>
          <w:sz w:val="28"/>
          <w:szCs w:val="28"/>
          <w:lang w:val="en-US"/>
        </w:rPr>
        <w:t>Nations</w:t>
      </w:r>
      <w:r w:rsidRPr="001E7EF1">
        <w:rPr>
          <w:rFonts w:ascii="Times New Roman" w:hAnsi="Times New Roman" w:cs="Times New Roman"/>
          <w:bCs/>
          <w:sz w:val="28"/>
          <w:szCs w:val="28"/>
        </w:rPr>
        <w:t xml:space="preserve"> </w:t>
      </w:r>
      <w:r w:rsidRPr="001E7EF1">
        <w:rPr>
          <w:rFonts w:ascii="Times New Roman" w:hAnsi="Times New Roman" w:cs="Times New Roman"/>
          <w:bCs/>
          <w:sz w:val="28"/>
          <w:szCs w:val="28"/>
          <w:lang w:val="en-US"/>
        </w:rPr>
        <w:t>Population</w:t>
      </w:r>
      <w:r w:rsidRPr="001E7EF1">
        <w:rPr>
          <w:rFonts w:ascii="Times New Roman" w:hAnsi="Times New Roman" w:cs="Times New Roman"/>
          <w:bCs/>
          <w:sz w:val="28"/>
          <w:szCs w:val="28"/>
        </w:rPr>
        <w:t xml:space="preserve"> </w:t>
      </w:r>
      <w:r w:rsidRPr="001E7EF1">
        <w:rPr>
          <w:rFonts w:ascii="Times New Roman" w:hAnsi="Times New Roman" w:cs="Times New Roman"/>
          <w:bCs/>
          <w:sz w:val="28"/>
          <w:szCs w:val="28"/>
          <w:lang w:val="en-US"/>
        </w:rPr>
        <w:t>Fund</w:t>
      </w:r>
      <w:r w:rsidRPr="001E7EF1">
        <w:rPr>
          <w:rFonts w:ascii="Times New Roman" w:hAnsi="Times New Roman" w:cs="Times New Roman"/>
          <w:bCs/>
          <w:sz w:val="28"/>
          <w:szCs w:val="28"/>
        </w:rPr>
        <w:t xml:space="preserve"> (</w:t>
      </w:r>
      <w:r w:rsidRPr="001E7EF1">
        <w:rPr>
          <w:rFonts w:ascii="Times New Roman" w:hAnsi="Times New Roman" w:cs="Times New Roman"/>
          <w:bCs/>
          <w:sz w:val="28"/>
          <w:szCs w:val="28"/>
          <w:lang w:val="en-US"/>
        </w:rPr>
        <w:t>UNFPA</w:t>
      </w:r>
      <w:r w:rsidRPr="001E7EF1">
        <w:rPr>
          <w:rFonts w:ascii="Times New Roman" w:hAnsi="Times New Roman" w:cs="Times New Roman"/>
          <w:bCs/>
          <w:sz w:val="28"/>
          <w:szCs w:val="28"/>
        </w:rPr>
        <w:t>)) выступают как агрегаторы, компилирующие индикатор</w:t>
      </w:r>
      <w:r w:rsidR="00743411" w:rsidRPr="001E7EF1">
        <w:rPr>
          <w:rFonts w:ascii="Times New Roman" w:hAnsi="Times New Roman" w:cs="Times New Roman"/>
          <w:bCs/>
          <w:sz w:val="28"/>
          <w:szCs w:val="28"/>
        </w:rPr>
        <w:t>ы</w:t>
      </w:r>
      <w:r w:rsidRPr="001E7EF1">
        <w:rPr>
          <w:rFonts w:ascii="Times New Roman" w:hAnsi="Times New Roman" w:cs="Times New Roman"/>
          <w:bCs/>
          <w:sz w:val="28"/>
          <w:szCs w:val="28"/>
        </w:rPr>
        <w:t xml:space="preserve"> из разных международных и пострановых источников (такие как перепись, обследования домохозяйств и глобальные базы данных) для представления параметров, которые способствуют определению уровня развития стран и их усилий в обеспечении народонаселения. Однако, начиная от самого названия организации и ее заявленной миссии («ЮНФПА – агентство ООН по сексуальному и репродуктивному здоровью. Наша миссия — создать мир, в котором каждая беременность желательна, каждые роды безопасны и потенциал каждого молодого человека реализован»</w:t>
      </w:r>
      <w:r w:rsidRPr="001E7EF1">
        <w:rPr>
          <w:rStyle w:val="FootnoteReference"/>
          <w:rFonts w:ascii="Times New Roman" w:hAnsi="Times New Roman" w:cs="Times New Roman"/>
          <w:bCs/>
          <w:sz w:val="28"/>
          <w:szCs w:val="28"/>
        </w:rPr>
        <w:footnoteReference w:id="8"/>
      </w:r>
      <w:r w:rsidRPr="001E7EF1">
        <w:rPr>
          <w:rFonts w:ascii="Times New Roman" w:hAnsi="Times New Roman" w:cs="Times New Roman"/>
          <w:bCs/>
          <w:sz w:val="28"/>
          <w:szCs w:val="28"/>
        </w:rPr>
        <w:t xml:space="preserve">) и заканчивая тремя целями к 2030 году (прекращение неудовлетворенной потребности в </w:t>
      </w:r>
      <w:r w:rsidRPr="001E7EF1">
        <w:rPr>
          <w:rFonts w:ascii="Times New Roman" w:hAnsi="Times New Roman" w:cs="Times New Roman"/>
          <w:bCs/>
          <w:sz w:val="28"/>
          <w:szCs w:val="28"/>
        </w:rPr>
        <w:lastRenderedPageBreak/>
        <w:t>планировании семьи, прекращение предотвратимой материнской смертности и прекращение гендерного насилия и вредных практик</w:t>
      </w:r>
      <w:r w:rsidRPr="001E7EF1">
        <w:rPr>
          <w:rStyle w:val="FootnoteReference"/>
          <w:rFonts w:ascii="Times New Roman" w:hAnsi="Times New Roman" w:cs="Times New Roman"/>
          <w:bCs/>
          <w:sz w:val="28"/>
          <w:szCs w:val="28"/>
        </w:rPr>
        <w:footnoteReference w:id="9"/>
      </w:r>
      <w:r w:rsidRPr="001E7EF1">
        <w:rPr>
          <w:rFonts w:ascii="Times New Roman" w:hAnsi="Times New Roman" w:cs="Times New Roman"/>
          <w:bCs/>
          <w:sz w:val="28"/>
          <w:szCs w:val="28"/>
        </w:rPr>
        <w:t>), очевидна иная направленность этой организации.</w:t>
      </w:r>
      <w:r w:rsidR="00743411" w:rsidRPr="001E7EF1">
        <w:rPr>
          <w:rFonts w:ascii="Times New Roman" w:hAnsi="Times New Roman" w:cs="Times New Roman"/>
          <w:bCs/>
          <w:sz w:val="28"/>
          <w:szCs w:val="28"/>
        </w:rPr>
        <w:t xml:space="preserve"> Именно поэтому можно использовать этот ресурс для создания кардинально нового индекса, основанного на достоверных данных</w:t>
      </w:r>
      <w:r w:rsidRPr="001E7EF1">
        <w:rPr>
          <w:rFonts w:ascii="Times New Roman" w:hAnsi="Times New Roman" w:cs="Times New Roman"/>
          <w:bCs/>
          <w:sz w:val="28"/>
          <w:szCs w:val="28"/>
        </w:rPr>
        <w:t xml:space="preserve"> </w:t>
      </w:r>
      <w:r w:rsidR="00743411" w:rsidRPr="001E7EF1">
        <w:rPr>
          <w:rFonts w:ascii="Times New Roman" w:hAnsi="Times New Roman" w:cs="Times New Roman"/>
          <w:bCs/>
          <w:sz w:val="28"/>
          <w:szCs w:val="28"/>
        </w:rPr>
        <w:t>мировой организации.</w:t>
      </w:r>
    </w:p>
    <w:p w:rsidR="00F678A9" w:rsidRPr="001E7EF1" w:rsidRDefault="00F678A9" w:rsidP="00F678A9">
      <w:pPr>
        <w:spacing w:after="0" w:line="360" w:lineRule="auto"/>
        <w:ind w:firstLine="708"/>
        <w:jc w:val="both"/>
        <w:rPr>
          <w:rFonts w:ascii="Times New Roman" w:hAnsi="Times New Roman" w:cs="Times New Roman"/>
          <w:bCs/>
          <w:sz w:val="28"/>
          <w:szCs w:val="28"/>
        </w:rPr>
      </w:pPr>
      <w:r w:rsidRPr="001E7EF1">
        <w:rPr>
          <w:rFonts w:ascii="Times New Roman" w:hAnsi="Times New Roman" w:cs="Times New Roman"/>
          <w:bCs/>
          <w:sz w:val="28"/>
          <w:szCs w:val="28"/>
        </w:rPr>
        <w:tab/>
      </w:r>
      <w:r w:rsidR="00743411" w:rsidRPr="001E7EF1">
        <w:rPr>
          <w:rFonts w:ascii="Times New Roman" w:hAnsi="Times New Roman" w:cs="Times New Roman"/>
          <w:bCs/>
          <w:sz w:val="28"/>
          <w:szCs w:val="28"/>
        </w:rPr>
        <w:t xml:space="preserve">Предлагаемый индекс </w:t>
      </w:r>
      <w:r w:rsidR="00035DB7" w:rsidRPr="001E7EF1">
        <w:rPr>
          <w:rFonts w:ascii="Times New Roman" w:hAnsi="Times New Roman" w:cs="Times New Roman"/>
          <w:bCs/>
          <w:sz w:val="28"/>
          <w:szCs w:val="28"/>
        </w:rPr>
        <w:t>становится еще одним ракурсом исследования</w:t>
      </w:r>
      <w:r w:rsidRPr="001E7EF1">
        <w:rPr>
          <w:rFonts w:ascii="Times New Roman" w:hAnsi="Times New Roman" w:cs="Times New Roman"/>
          <w:bCs/>
          <w:sz w:val="28"/>
          <w:szCs w:val="28"/>
        </w:rPr>
        <w:t xml:space="preserve"> конкурентоспособности</w:t>
      </w:r>
      <w:r w:rsidR="00035DB7" w:rsidRPr="001E7EF1">
        <w:rPr>
          <w:rFonts w:ascii="Times New Roman" w:hAnsi="Times New Roman" w:cs="Times New Roman"/>
          <w:bCs/>
          <w:sz w:val="28"/>
          <w:szCs w:val="28"/>
        </w:rPr>
        <w:t xml:space="preserve"> страны</w:t>
      </w:r>
      <w:r w:rsidRPr="001E7EF1">
        <w:rPr>
          <w:rFonts w:ascii="Times New Roman" w:hAnsi="Times New Roman" w:cs="Times New Roman"/>
          <w:bCs/>
          <w:sz w:val="28"/>
          <w:szCs w:val="28"/>
        </w:rPr>
        <w:t xml:space="preserve"> по ряду параметров, которые являются о</w:t>
      </w:r>
      <w:r w:rsidR="00035DB7" w:rsidRPr="001E7EF1">
        <w:rPr>
          <w:rFonts w:ascii="Times New Roman" w:hAnsi="Times New Roman" w:cs="Times New Roman"/>
          <w:bCs/>
          <w:sz w:val="28"/>
          <w:szCs w:val="28"/>
        </w:rPr>
        <w:t xml:space="preserve">сновополагающими для создания </w:t>
      </w:r>
      <w:r w:rsidRPr="001E7EF1">
        <w:rPr>
          <w:rFonts w:ascii="Times New Roman" w:hAnsi="Times New Roman" w:cs="Times New Roman"/>
          <w:bCs/>
          <w:sz w:val="28"/>
          <w:szCs w:val="28"/>
        </w:rPr>
        <w:t xml:space="preserve">среды, способствующей для создания семей и рождению детей, возвращению эмигрантов и высокого уровня заинтересованности иностранцев в переезде в страну с целью интеграции в общество посредством в том числе создания собственного дела. </w:t>
      </w:r>
      <w:r w:rsidRPr="001E7EF1">
        <w:rPr>
          <w:rFonts w:ascii="Times New Roman" w:hAnsi="Times New Roman" w:cs="Times New Roman"/>
          <w:sz w:val="28"/>
          <w:szCs w:val="28"/>
        </w:rPr>
        <w:t>Таким образом</w:t>
      </w:r>
      <w:r w:rsidR="00035DB7" w:rsidRPr="001E7EF1">
        <w:rPr>
          <w:rFonts w:ascii="Times New Roman" w:hAnsi="Times New Roman" w:cs="Times New Roman"/>
          <w:sz w:val="28"/>
          <w:szCs w:val="28"/>
        </w:rPr>
        <w:t>,</w:t>
      </w:r>
      <w:r w:rsidRPr="001E7EF1">
        <w:rPr>
          <w:rFonts w:ascii="Times New Roman" w:hAnsi="Times New Roman" w:cs="Times New Roman"/>
          <w:sz w:val="28"/>
          <w:szCs w:val="28"/>
        </w:rPr>
        <w:t xml:space="preserve"> автор предлагает новый инструмент исследования </w:t>
      </w:r>
      <w:r w:rsidR="00035DB7" w:rsidRPr="001E7EF1">
        <w:rPr>
          <w:rFonts w:ascii="Times New Roman" w:hAnsi="Times New Roman" w:cs="Times New Roman"/>
          <w:sz w:val="28"/>
          <w:szCs w:val="28"/>
        </w:rPr>
        <w:t>уровня адаптации экономики государства под современные реалии. Новый индекс может иметь название</w:t>
      </w:r>
      <w:r w:rsidRPr="001E7EF1">
        <w:rPr>
          <w:rFonts w:ascii="Times New Roman" w:hAnsi="Times New Roman" w:cs="Times New Roman"/>
          <w:sz w:val="28"/>
          <w:szCs w:val="28"/>
        </w:rPr>
        <w:t xml:space="preserve"> «Индекс народосбере</w:t>
      </w:r>
      <w:r w:rsidR="00035DB7" w:rsidRPr="001E7EF1">
        <w:rPr>
          <w:rFonts w:ascii="Times New Roman" w:hAnsi="Times New Roman" w:cs="Times New Roman"/>
          <w:sz w:val="28"/>
          <w:szCs w:val="28"/>
        </w:rPr>
        <w:t xml:space="preserve">жения и будущих поколений» или </w:t>
      </w:r>
      <w:r w:rsidRPr="001E7EF1">
        <w:rPr>
          <w:rFonts w:ascii="Times New Roman" w:hAnsi="Times New Roman" w:cs="Times New Roman"/>
          <w:sz w:val="28"/>
          <w:szCs w:val="28"/>
        </w:rPr>
        <w:t xml:space="preserve">англоязычного термина </w:t>
      </w:r>
      <w:r w:rsidRPr="001E7EF1">
        <w:rPr>
          <w:rFonts w:ascii="Times New Roman" w:hAnsi="Times New Roman" w:cs="Times New Roman"/>
          <w:sz w:val="28"/>
          <w:szCs w:val="28"/>
          <w:lang w:val="en-US"/>
        </w:rPr>
        <w:t>People</w:t>
      </w:r>
      <w:r w:rsidRPr="001E7EF1">
        <w:rPr>
          <w:rFonts w:ascii="Times New Roman" w:hAnsi="Times New Roman" w:cs="Times New Roman"/>
          <w:sz w:val="28"/>
          <w:szCs w:val="28"/>
        </w:rPr>
        <w:t xml:space="preserve"> </w:t>
      </w:r>
      <w:r w:rsidRPr="001E7EF1">
        <w:rPr>
          <w:rFonts w:ascii="Times New Roman" w:hAnsi="Times New Roman" w:cs="Times New Roman"/>
          <w:sz w:val="28"/>
          <w:szCs w:val="28"/>
          <w:lang w:val="en-US"/>
        </w:rPr>
        <w:t>Preservation</w:t>
      </w:r>
      <w:r w:rsidRPr="001E7EF1">
        <w:rPr>
          <w:rFonts w:ascii="Times New Roman" w:hAnsi="Times New Roman" w:cs="Times New Roman"/>
          <w:sz w:val="28"/>
          <w:szCs w:val="28"/>
        </w:rPr>
        <w:t xml:space="preserve"> </w:t>
      </w:r>
      <w:r w:rsidRPr="001E7EF1">
        <w:rPr>
          <w:rFonts w:ascii="Times New Roman" w:hAnsi="Times New Roman" w:cs="Times New Roman"/>
          <w:sz w:val="28"/>
          <w:szCs w:val="28"/>
          <w:lang w:val="en-US"/>
        </w:rPr>
        <w:t>and</w:t>
      </w:r>
      <w:r w:rsidRPr="001E7EF1">
        <w:rPr>
          <w:rFonts w:ascii="Times New Roman" w:hAnsi="Times New Roman" w:cs="Times New Roman"/>
          <w:sz w:val="28"/>
          <w:szCs w:val="28"/>
        </w:rPr>
        <w:t xml:space="preserve"> </w:t>
      </w:r>
      <w:r w:rsidRPr="001E7EF1">
        <w:rPr>
          <w:rFonts w:ascii="Times New Roman" w:hAnsi="Times New Roman" w:cs="Times New Roman"/>
          <w:sz w:val="28"/>
          <w:szCs w:val="28"/>
          <w:lang w:val="en-US"/>
        </w:rPr>
        <w:t>Future</w:t>
      </w:r>
      <w:r w:rsidRPr="001E7EF1">
        <w:rPr>
          <w:rFonts w:ascii="Times New Roman" w:hAnsi="Times New Roman" w:cs="Times New Roman"/>
          <w:sz w:val="28"/>
          <w:szCs w:val="28"/>
        </w:rPr>
        <w:t xml:space="preserve"> </w:t>
      </w:r>
      <w:r w:rsidRPr="001E7EF1">
        <w:rPr>
          <w:rFonts w:ascii="Times New Roman" w:hAnsi="Times New Roman" w:cs="Times New Roman"/>
          <w:sz w:val="28"/>
          <w:szCs w:val="28"/>
          <w:lang w:val="en-US"/>
        </w:rPr>
        <w:t>Generations</w:t>
      </w:r>
      <w:r w:rsidRPr="001E7EF1">
        <w:rPr>
          <w:rFonts w:ascii="Times New Roman" w:hAnsi="Times New Roman" w:cs="Times New Roman"/>
          <w:sz w:val="28"/>
          <w:szCs w:val="28"/>
        </w:rPr>
        <w:t xml:space="preserve"> </w:t>
      </w:r>
      <w:r w:rsidRPr="001E7EF1">
        <w:rPr>
          <w:rFonts w:ascii="Times New Roman" w:hAnsi="Times New Roman" w:cs="Times New Roman"/>
          <w:sz w:val="28"/>
          <w:szCs w:val="28"/>
          <w:lang w:val="en-US"/>
        </w:rPr>
        <w:t>Index</w:t>
      </w:r>
      <w:r w:rsidRPr="001E7EF1">
        <w:rPr>
          <w:rFonts w:ascii="Times New Roman" w:hAnsi="Times New Roman" w:cs="Times New Roman"/>
          <w:sz w:val="28"/>
          <w:szCs w:val="28"/>
        </w:rPr>
        <w:t xml:space="preserve">. </w:t>
      </w:r>
    </w:p>
    <w:p w:rsidR="00875AC2" w:rsidRDefault="00F678A9" w:rsidP="00F678A9">
      <w:pPr>
        <w:spacing w:after="0" w:line="360" w:lineRule="auto"/>
        <w:ind w:firstLine="708"/>
        <w:jc w:val="both"/>
        <w:rPr>
          <w:rFonts w:ascii="Times New Roman" w:hAnsi="Times New Roman" w:cs="Times New Roman"/>
          <w:sz w:val="28"/>
          <w:szCs w:val="28"/>
        </w:rPr>
      </w:pPr>
      <w:r w:rsidRPr="001E7EF1">
        <w:rPr>
          <w:rFonts w:ascii="Times New Roman" w:hAnsi="Times New Roman" w:cs="Times New Roman"/>
          <w:sz w:val="28"/>
          <w:szCs w:val="28"/>
        </w:rPr>
        <w:t xml:space="preserve">Методологию индекса предлагается создать, основываясь на критериях, поддающийся количественной оценке и публикуемым международными организациями с максимальной представительностью стран-участниц. </w:t>
      </w:r>
      <w:r w:rsidR="00875AC2" w:rsidRPr="00875AC2">
        <w:rPr>
          <w:rFonts w:ascii="Times New Roman" w:hAnsi="Times New Roman" w:cs="Times New Roman"/>
          <w:sz w:val="28"/>
          <w:szCs w:val="28"/>
        </w:rPr>
        <w:t xml:space="preserve">Каждый из указанных процентных показателей может быть взвешен в соответствии с </w:t>
      </w:r>
      <w:r w:rsidR="00875AC2">
        <w:rPr>
          <w:rFonts w:ascii="Times New Roman" w:hAnsi="Times New Roman" w:cs="Times New Roman"/>
          <w:sz w:val="28"/>
          <w:szCs w:val="28"/>
        </w:rPr>
        <w:t>его значимостью, а в</w:t>
      </w:r>
      <w:r w:rsidR="00875AC2" w:rsidRPr="00875AC2">
        <w:rPr>
          <w:rFonts w:ascii="Times New Roman" w:hAnsi="Times New Roman" w:cs="Times New Roman"/>
          <w:sz w:val="28"/>
          <w:szCs w:val="28"/>
        </w:rPr>
        <w:t xml:space="preserve">еса могут быть определены экспертным путем или с использованием методов многокритериального анализа.  Суммирование взвешенных процентных показателей позволит получить количественный  </w:t>
      </w:r>
      <w:r w:rsidR="00875AC2">
        <w:rPr>
          <w:rFonts w:ascii="Times New Roman" w:hAnsi="Times New Roman" w:cs="Times New Roman"/>
          <w:sz w:val="28"/>
          <w:szCs w:val="28"/>
        </w:rPr>
        <w:t>результат</w:t>
      </w:r>
      <w:r w:rsidR="00875AC2" w:rsidRPr="00875AC2">
        <w:rPr>
          <w:rFonts w:ascii="Times New Roman" w:hAnsi="Times New Roman" w:cs="Times New Roman"/>
          <w:sz w:val="28"/>
          <w:szCs w:val="28"/>
        </w:rPr>
        <w:t>.</w:t>
      </w:r>
    </w:p>
    <w:p w:rsidR="00F678A9" w:rsidRPr="001E7EF1" w:rsidRDefault="00F678A9" w:rsidP="00F678A9">
      <w:pPr>
        <w:spacing w:after="0" w:line="360" w:lineRule="auto"/>
        <w:ind w:firstLine="708"/>
        <w:jc w:val="both"/>
        <w:rPr>
          <w:rFonts w:ascii="Times New Roman" w:hAnsi="Times New Roman" w:cs="Times New Roman"/>
          <w:sz w:val="28"/>
          <w:szCs w:val="28"/>
        </w:rPr>
      </w:pPr>
      <w:r w:rsidRPr="001E7EF1">
        <w:rPr>
          <w:rFonts w:ascii="Times New Roman" w:hAnsi="Times New Roman" w:cs="Times New Roman"/>
          <w:sz w:val="28"/>
          <w:szCs w:val="28"/>
        </w:rPr>
        <w:t xml:space="preserve">Более того, в перспективе возможно рассмотреть привлечение существующих организаций, таких как </w:t>
      </w:r>
      <w:r w:rsidRPr="001E7EF1">
        <w:rPr>
          <w:rFonts w:ascii="Times New Roman" w:hAnsi="Times New Roman" w:cs="Times New Roman"/>
          <w:bCs/>
          <w:sz w:val="28"/>
          <w:szCs w:val="28"/>
        </w:rPr>
        <w:t>ЮНФПА, или созданных, например, в рамках БРИКС+, для сбора данных по тем параметрам, которые бы стали недостающим звеном в исследовании конкурентоспособности стран с точки зрения народосбережения.</w:t>
      </w:r>
      <w:r w:rsidRPr="001E7EF1">
        <w:rPr>
          <w:rFonts w:ascii="Times New Roman" w:hAnsi="Times New Roman" w:cs="Times New Roman"/>
          <w:sz w:val="28"/>
          <w:szCs w:val="28"/>
        </w:rPr>
        <w:t xml:space="preserve"> В таблице </w:t>
      </w:r>
      <w:r w:rsidR="00035DB7" w:rsidRPr="001E7EF1">
        <w:rPr>
          <w:rFonts w:ascii="Times New Roman" w:hAnsi="Times New Roman" w:cs="Times New Roman"/>
          <w:sz w:val="28"/>
          <w:szCs w:val="28"/>
        </w:rPr>
        <w:t>1</w:t>
      </w:r>
      <w:r w:rsidRPr="001E7EF1">
        <w:rPr>
          <w:rFonts w:ascii="Times New Roman" w:hAnsi="Times New Roman" w:cs="Times New Roman"/>
          <w:sz w:val="28"/>
          <w:szCs w:val="28"/>
        </w:rPr>
        <w:t xml:space="preserve"> можно посмотреть на схожие параметры, представленные на сегодняшний день ЮНФПА, с </w:t>
      </w:r>
      <w:r w:rsidRPr="001E7EF1">
        <w:rPr>
          <w:rFonts w:ascii="Times New Roman" w:hAnsi="Times New Roman" w:cs="Times New Roman"/>
          <w:sz w:val="28"/>
          <w:szCs w:val="28"/>
        </w:rPr>
        <w:lastRenderedPageBreak/>
        <w:t>предлагаемыми автором для создания Индекса народосбережения и будущих поколений.</w:t>
      </w:r>
    </w:p>
    <w:p w:rsidR="00F678A9" w:rsidRPr="001E7EF1" w:rsidRDefault="00F678A9" w:rsidP="00F678A9">
      <w:pPr>
        <w:spacing w:after="0" w:line="360" w:lineRule="auto"/>
        <w:ind w:firstLine="708"/>
        <w:jc w:val="both"/>
        <w:rPr>
          <w:rFonts w:ascii="Times New Roman" w:hAnsi="Times New Roman" w:cs="Times New Roman"/>
          <w:sz w:val="28"/>
          <w:szCs w:val="28"/>
        </w:rPr>
      </w:pPr>
    </w:p>
    <w:p w:rsidR="00F678A9" w:rsidRPr="001E7EF1" w:rsidRDefault="00F678A9" w:rsidP="00F678A9">
      <w:pPr>
        <w:spacing w:after="0" w:line="360" w:lineRule="auto"/>
        <w:ind w:firstLine="708"/>
        <w:jc w:val="both"/>
        <w:rPr>
          <w:rFonts w:ascii="Times New Roman" w:hAnsi="Times New Roman" w:cs="Times New Roman"/>
          <w:sz w:val="28"/>
          <w:szCs w:val="28"/>
        </w:rPr>
      </w:pPr>
      <w:r w:rsidRPr="001E7EF1">
        <w:rPr>
          <w:rFonts w:ascii="Times New Roman" w:hAnsi="Times New Roman" w:cs="Times New Roman"/>
          <w:sz w:val="28"/>
          <w:szCs w:val="28"/>
        </w:rPr>
        <w:t xml:space="preserve">Таблица 1 – </w:t>
      </w:r>
      <w:r w:rsidRPr="001E7EF1">
        <w:rPr>
          <w:rFonts w:ascii="Times New Roman" w:hAnsi="Times New Roman" w:cs="Times New Roman"/>
          <w:sz w:val="28"/>
          <w:szCs w:val="28"/>
        </w:rPr>
        <w:t>Существующие сравнительные параметры исследования стран в рамках ЮНФПА и предлагаемые параметры для исследования</w:t>
      </w:r>
      <w:r w:rsidRPr="001E7EF1">
        <w:rPr>
          <w:rFonts w:ascii="Times New Roman" w:hAnsi="Times New Roman" w:cs="Times New Roman"/>
          <w:sz w:val="28"/>
          <w:szCs w:val="28"/>
        </w:rPr>
        <w:t xml:space="preserve"> международной конкурентоспособности </w:t>
      </w:r>
      <w:r w:rsidRPr="001E7EF1">
        <w:rPr>
          <w:rFonts w:ascii="Times New Roman" w:hAnsi="Times New Roman" w:cs="Times New Roman"/>
          <w:sz w:val="28"/>
          <w:szCs w:val="28"/>
        </w:rPr>
        <w:t>посредством «Индекса</w:t>
      </w:r>
      <w:r w:rsidRPr="001E7EF1">
        <w:rPr>
          <w:rFonts w:ascii="Times New Roman" w:hAnsi="Times New Roman" w:cs="Times New Roman"/>
          <w:sz w:val="28"/>
          <w:szCs w:val="28"/>
        </w:rPr>
        <w:t xml:space="preserve"> народосбережения и будущих поколений»</w:t>
      </w:r>
    </w:p>
    <w:p w:rsidR="00F678A9" w:rsidRPr="001E7EF1" w:rsidRDefault="00F678A9" w:rsidP="00F678A9">
      <w:pPr>
        <w:spacing w:after="0" w:line="360" w:lineRule="auto"/>
        <w:jc w:val="both"/>
        <w:rPr>
          <w:rFonts w:ascii="Times New Roman" w:hAnsi="Times New Roman" w:cs="Times New Roman"/>
          <w:sz w:val="28"/>
          <w:szCs w:val="28"/>
        </w:rPr>
      </w:pPr>
      <w:r w:rsidRPr="001E7EF1">
        <w:rPr>
          <w:noProof/>
          <w:vertAlign w:val="superscript"/>
          <w:lang w:val="en-US"/>
        </w:rPr>
        <w:drawing>
          <wp:inline distT="0" distB="0" distL="0" distR="0">
            <wp:extent cx="5962444" cy="6480313"/>
            <wp:effectExtent l="38100" t="19050" r="19256" b="15737"/>
            <wp:docPr id="107423770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srcRect/>
                    <a:stretch>
                      <a:fillRect/>
                    </a:stretch>
                  </pic:blipFill>
                  <pic:spPr bwMode="auto">
                    <a:xfrm>
                      <a:off x="0" y="0"/>
                      <a:ext cx="5963197" cy="6481132"/>
                    </a:xfrm>
                    <a:prstGeom prst="rect">
                      <a:avLst/>
                    </a:prstGeom>
                    <a:noFill/>
                    <a:ln w="9525">
                      <a:solidFill>
                        <a:schemeClr val="tx1"/>
                      </a:solidFill>
                      <a:miter lim="800000"/>
                      <a:headEnd/>
                      <a:tailEnd/>
                    </a:ln>
                  </pic:spPr>
                </pic:pic>
              </a:graphicData>
            </a:graphic>
          </wp:inline>
        </w:drawing>
      </w:r>
    </w:p>
    <w:p w:rsidR="00F678A9" w:rsidRPr="001E7EF1" w:rsidRDefault="00F678A9" w:rsidP="00F678A9">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sz w:val="28"/>
          <w:szCs w:val="28"/>
        </w:rPr>
      </w:pPr>
      <w:r w:rsidRPr="001E7EF1">
        <w:rPr>
          <w:rFonts w:ascii="Times New Roman" w:hAnsi="Times New Roman" w:cs="Times New Roman"/>
          <w:sz w:val="28"/>
          <w:szCs w:val="28"/>
        </w:rPr>
        <w:t xml:space="preserve">Источник: Составлено автором на основании материалов ЮНФПА Портал данных о населении.  </w:t>
      </w:r>
      <w:r w:rsidRPr="001E7EF1">
        <w:rPr>
          <w:rFonts w:ascii="Times New Roman" w:hAnsi="Times New Roman" w:cs="Times New Roman"/>
          <w:sz w:val="28"/>
          <w:szCs w:val="28"/>
        </w:rPr>
        <w:t xml:space="preserve">[Электронный ресурс]. Режим доступа: </w:t>
      </w:r>
      <w:hyperlink r:id="rId10" w:history="1">
        <w:r w:rsidRPr="001E7EF1">
          <w:rPr>
            <w:rFonts w:ascii="Times New Roman" w:hAnsi="Times New Roman" w:cs="Times New Roman"/>
            <w:sz w:val="28"/>
            <w:szCs w:val="28"/>
          </w:rPr>
          <w:t>https://pdp.unfpa.org/?data_id=dataSource_8-2%3A509%2B1013%2CdataSource_8-5%3A509%2B1013&amp;page=Explore-Indicators</w:t>
        </w:r>
      </w:hyperlink>
    </w:p>
    <w:p w:rsidR="00F678A9" w:rsidRPr="001E7EF1" w:rsidRDefault="00F678A9" w:rsidP="00F678A9">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sz w:val="28"/>
          <w:szCs w:val="28"/>
        </w:rPr>
      </w:pPr>
    </w:p>
    <w:p w:rsidR="00F678A9" w:rsidRPr="001E7EF1" w:rsidRDefault="00F678A9" w:rsidP="00F678A9">
      <w:pPr>
        <w:spacing w:after="0" w:line="360" w:lineRule="auto"/>
        <w:ind w:firstLine="708"/>
        <w:jc w:val="both"/>
        <w:rPr>
          <w:rFonts w:ascii="Times New Roman" w:hAnsi="Times New Roman" w:cs="Times New Roman"/>
          <w:sz w:val="28"/>
          <w:szCs w:val="28"/>
        </w:rPr>
      </w:pPr>
      <w:r w:rsidRPr="001E7EF1">
        <w:rPr>
          <w:rFonts w:ascii="Times New Roman" w:hAnsi="Times New Roman"/>
          <w:sz w:val="28"/>
        </w:rPr>
        <w:t xml:space="preserve">Новизна предлагаемого подхода заключается в расширенном количестве </w:t>
      </w:r>
      <w:r w:rsidRPr="001E7EF1">
        <w:rPr>
          <w:rFonts w:ascii="Times New Roman" w:hAnsi="Times New Roman" w:cs="Times New Roman"/>
          <w:sz w:val="28"/>
          <w:szCs w:val="28"/>
        </w:rPr>
        <w:t>факторов, водящих в составляемый индекс, в контрасте с Индексом человеческого капитала (Human Capital Index)</w:t>
      </w:r>
      <w:r w:rsidRPr="001E7EF1">
        <w:rPr>
          <w:rFonts w:ascii="Times New Roman" w:hAnsi="Times New Roman" w:cs="Times New Roman"/>
          <w:sz w:val="28"/>
          <w:szCs w:val="28"/>
        </w:rPr>
        <w:t xml:space="preserve">, который основывается на уровне детской смертности и питания, ожидаемой продолжительности жизни, уровне заболеваемости и смертности от инфекционных и неинфекционных </w:t>
      </w:r>
      <w:r w:rsidR="00FC6576" w:rsidRPr="001E7EF1">
        <w:rPr>
          <w:rFonts w:ascii="Times New Roman" w:hAnsi="Times New Roman" w:cs="Times New Roman"/>
          <w:sz w:val="28"/>
          <w:szCs w:val="28"/>
        </w:rPr>
        <w:t>заболеваний,</w:t>
      </w:r>
      <w:r w:rsidRPr="001E7EF1">
        <w:rPr>
          <w:rFonts w:ascii="Times New Roman" w:hAnsi="Times New Roman" w:cs="Times New Roman"/>
          <w:sz w:val="28"/>
          <w:szCs w:val="28"/>
        </w:rPr>
        <w:t xml:space="preserve"> а также ожидаемой и фактической продолжительности обучения</w:t>
      </w:r>
      <w:r w:rsidRPr="001E7EF1">
        <w:rPr>
          <w:rStyle w:val="FootnoteReference"/>
          <w:rFonts w:ascii="Times New Roman" w:hAnsi="Times New Roman" w:cs="Times New Roman"/>
          <w:sz w:val="28"/>
          <w:szCs w:val="28"/>
        </w:rPr>
        <w:footnoteReference w:id="10"/>
      </w:r>
      <w:r w:rsidR="00035DB7" w:rsidRPr="001E7EF1">
        <w:rPr>
          <w:rFonts w:ascii="Times New Roman" w:hAnsi="Times New Roman" w:cs="Times New Roman"/>
          <w:sz w:val="28"/>
          <w:szCs w:val="28"/>
        </w:rPr>
        <w:t>.</w:t>
      </w:r>
      <w:r w:rsidR="00875AC2">
        <w:rPr>
          <w:rFonts w:ascii="Times New Roman" w:hAnsi="Times New Roman" w:cs="Times New Roman"/>
          <w:sz w:val="28"/>
          <w:szCs w:val="28"/>
        </w:rPr>
        <w:t xml:space="preserve"> </w:t>
      </w:r>
    </w:p>
    <w:p w:rsidR="00F678A9" w:rsidRPr="001E7EF1" w:rsidRDefault="00F678A9" w:rsidP="00F678A9">
      <w:pPr>
        <w:spacing w:after="0" w:line="360" w:lineRule="auto"/>
        <w:ind w:firstLine="708"/>
        <w:jc w:val="both"/>
        <w:rPr>
          <w:rFonts w:ascii="Times New Roman" w:hAnsi="Times New Roman" w:cs="Times New Roman"/>
          <w:sz w:val="28"/>
          <w:szCs w:val="28"/>
        </w:rPr>
      </w:pPr>
      <w:r w:rsidRPr="001E7EF1">
        <w:rPr>
          <w:rFonts w:ascii="Times New Roman" w:hAnsi="Times New Roman" w:cs="Times New Roman"/>
          <w:sz w:val="28"/>
          <w:szCs w:val="28"/>
        </w:rPr>
        <w:t>В дальнейшем, особенно с вовлечением различных исследовательских агентств и организаций, а также коллег из академических кругов других стран, возможно ра</w:t>
      </w:r>
      <w:r w:rsidR="00035DB7" w:rsidRPr="001E7EF1">
        <w:rPr>
          <w:rFonts w:ascii="Times New Roman" w:hAnsi="Times New Roman" w:cs="Times New Roman"/>
          <w:sz w:val="28"/>
          <w:szCs w:val="28"/>
        </w:rPr>
        <w:t>сширение критериев и добавление</w:t>
      </w:r>
      <w:r w:rsidRPr="001E7EF1">
        <w:rPr>
          <w:rFonts w:ascii="Times New Roman" w:hAnsi="Times New Roman" w:cs="Times New Roman"/>
          <w:sz w:val="28"/>
          <w:szCs w:val="28"/>
        </w:rPr>
        <w:t xml:space="preserve"> данных в опросном формате. Выявление необходимых категорий и формулирование вопросов рационально осуществлять в рамках международных конференций и других форматов международного сотрудничества, например, на площадках ЕАЭС, БРИКС+, ШОС и др. </w:t>
      </w:r>
    </w:p>
    <w:p w:rsidR="00F678A9" w:rsidRPr="001E7EF1" w:rsidRDefault="00F678A9" w:rsidP="00F678A9">
      <w:pPr>
        <w:spacing w:after="0" w:line="360" w:lineRule="auto"/>
        <w:ind w:firstLine="708"/>
        <w:jc w:val="both"/>
        <w:rPr>
          <w:rFonts w:ascii="Times New Roman" w:hAnsi="Times New Roman"/>
          <w:sz w:val="28"/>
        </w:rPr>
      </w:pPr>
      <w:r w:rsidRPr="001E7EF1">
        <w:rPr>
          <w:rFonts w:ascii="Times New Roman" w:hAnsi="Times New Roman" w:cs="Times New Roman"/>
          <w:sz w:val="28"/>
          <w:szCs w:val="28"/>
        </w:rPr>
        <w:t>В силу недостаточного на данный момент понимания возможностей влиять на субъективность</w:t>
      </w:r>
      <w:r w:rsidR="00035DB7" w:rsidRPr="001E7EF1">
        <w:rPr>
          <w:rFonts w:ascii="Times New Roman" w:hAnsi="Times New Roman" w:cs="Times New Roman"/>
          <w:sz w:val="28"/>
          <w:szCs w:val="28"/>
        </w:rPr>
        <w:t>,</w:t>
      </w:r>
      <w:r w:rsidRPr="001E7EF1">
        <w:rPr>
          <w:rFonts w:ascii="Times New Roman" w:hAnsi="Times New Roman" w:cs="Times New Roman"/>
          <w:sz w:val="28"/>
          <w:szCs w:val="28"/>
        </w:rPr>
        <w:t xml:space="preserve"> результаты аналитических данных, полученных посредством работы с искусственным интеллектом, автор также считает целесообразным в перспективе применение этих технологий для получения более объективных данных при проведении исследований о </w:t>
      </w:r>
      <w:r w:rsidRPr="001E7EF1">
        <w:rPr>
          <w:rFonts w:ascii="Times New Roman" w:hAnsi="Times New Roman" w:cs="Times New Roman"/>
          <w:sz w:val="28"/>
          <w:szCs w:val="28"/>
        </w:rPr>
        <w:t>конкурентоспособности стран.</w:t>
      </w:r>
      <w:r w:rsidR="00035DB7" w:rsidRPr="001E7EF1">
        <w:rPr>
          <w:rFonts w:ascii="Times New Roman" w:hAnsi="Times New Roman" w:cs="Times New Roman"/>
          <w:sz w:val="28"/>
          <w:szCs w:val="28"/>
        </w:rPr>
        <w:t xml:space="preserve"> </w:t>
      </w:r>
      <w:r w:rsidR="00FC6576" w:rsidRPr="001E7EF1">
        <w:rPr>
          <w:rFonts w:ascii="Times New Roman" w:hAnsi="Times New Roman" w:cs="Times New Roman"/>
          <w:sz w:val="28"/>
          <w:szCs w:val="28"/>
        </w:rPr>
        <w:t xml:space="preserve">Несмотря на озабоченность </w:t>
      </w:r>
      <w:r w:rsidR="00FC6576">
        <w:rPr>
          <w:rFonts w:ascii="Times New Roman" w:hAnsi="Times New Roman" w:cs="Times New Roman"/>
          <w:sz w:val="28"/>
          <w:szCs w:val="28"/>
        </w:rPr>
        <w:t>объективностью</w:t>
      </w:r>
      <w:r w:rsidR="00FC6576" w:rsidRPr="001E7EF1">
        <w:rPr>
          <w:rFonts w:ascii="Times New Roman" w:hAnsi="Times New Roman" w:cs="Times New Roman"/>
          <w:sz w:val="28"/>
          <w:szCs w:val="28"/>
        </w:rPr>
        <w:t xml:space="preserve"> данных, уже сегодня можно предположить, что использование технологий ИИ (искусственный интеллект от англ. </w:t>
      </w:r>
      <w:r w:rsidR="00FC6576" w:rsidRPr="001E7EF1">
        <w:rPr>
          <w:rFonts w:ascii="Times New Roman" w:hAnsi="Times New Roman" w:cs="Times New Roman"/>
          <w:sz w:val="28"/>
          <w:szCs w:val="28"/>
          <w:lang w:val="en-US"/>
        </w:rPr>
        <w:t>AI</w:t>
      </w:r>
      <w:r w:rsidR="00FC6576" w:rsidRPr="001E7EF1">
        <w:rPr>
          <w:rFonts w:ascii="Times New Roman" w:hAnsi="Times New Roman" w:cs="Times New Roman"/>
          <w:sz w:val="28"/>
          <w:szCs w:val="28"/>
        </w:rPr>
        <w:t xml:space="preserve"> – </w:t>
      </w:r>
      <w:r w:rsidR="00FC6576" w:rsidRPr="001E7EF1">
        <w:rPr>
          <w:rFonts w:ascii="Times New Roman" w:hAnsi="Times New Roman" w:cs="Times New Roman"/>
          <w:sz w:val="28"/>
          <w:szCs w:val="28"/>
          <w:lang w:val="en-US"/>
        </w:rPr>
        <w:t>artificial</w:t>
      </w:r>
      <w:r w:rsidR="00FC6576" w:rsidRPr="001E7EF1">
        <w:rPr>
          <w:rFonts w:ascii="Times New Roman" w:hAnsi="Times New Roman" w:cs="Times New Roman"/>
          <w:sz w:val="28"/>
          <w:szCs w:val="28"/>
        </w:rPr>
        <w:t xml:space="preserve"> </w:t>
      </w:r>
      <w:r w:rsidR="00FC6576" w:rsidRPr="001E7EF1">
        <w:rPr>
          <w:rFonts w:ascii="Times New Roman" w:hAnsi="Times New Roman" w:cs="Times New Roman"/>
          <w:sz w:val="28"/>
          <w:szCs w:val="28"/>
          <w:lang w:val="en-US"/>
        </w:rPr>
        <w:t>intelligence</w:t>
      </w:r>
      <w:r w:rsidR="00FC6576" w:rsidRPr="001E7EF1">
        <w:rPr>
          <w:rFonts w:ascii="Times New Roman" w:hAnsi="Times New Roman" w:cs="Times New Roman"/>
          <w:sz w:val="28"/>
          <w:szCs w:val="28"/>
        </w:rPr>
        <w:t>) и BI (</w:t>
      </w:r>
      <w:proofErr w:type="spellStart"/>
      <w:r w:rsidR="00FC6576" w:rsidRPr="001E7EF1">
        <w:rPr>
          <w:rFonts w:ascii="Times New Roman" w:hAnsi="Times New Roman" w:cs="Times New Roman"/>
          <w:sz w:val="28"/>
          <w:szCs w:val="28"/>
        </w:rPr>
        <w:t>Business</w:t>
      </w:r>
      <w:proofErr w:type="spellEnd"/>
      <w:r w:rsidR="00FC6576" w:rsidRPr="001E7EF1">
        <w:rPr>
          <w:rFonts w:ascii="Times New Roman" w:hAnsi="Times New Roman" w:cs="Times New Roman"/>
          <w:sz w:val="28"/>
          <w:szCs w:val="28"/>
        </w:rPr>
        <w:t xml:space="preserve"> </w:t>
      </w:r>
      <w:r w:rsidR="00FC6576" w:rsidRPr="001E7EF1">
        <w:rPr>
          <w:rFonts w:ascii="Times New Roman" w:hAnsi="Times New Roman" w:cs="Times New Roman"/>
          <w:sz w:val="28"/>
          <w:szCs w:val="28"/>
          <w:lang w:val="en-US"/>
        </w:rPr>
        <w:t>I</w:t>
      </w:r>
      <w:proofErr w:type="spellStart"/>
      <w:r w:rsidR="00FC6576" w:rsidRPr="001E7EF1">
        <w:rPr>
          <w:rFonts w:ascii="Times New Roman" w:hAnsi="Times New Roman" w:cs="Times New Roman"/>
          <w:sz w:val="28"/>
          <w:szCs w:val="28"/>
        </w:rPr>
        <w:t>ntelligence</w:t>
      </w:r>
      <w:proofErr w:type="spellEnd"/>
      <w:r w:rsidR="00FC6576" w:rsidRPr="001E7EF1">
        <w:rPr>
          <w:rFonts w:ascii="Times New Roman" w:hAnsi="Times New Roman" w:cs="Times New Roman"/>
          <w:sz w:val="28"/>
          <w:szCs w:val="28"/>
        </w:rPr>
        <w:t xml:space="preserve"> – деловой интеллект)</w:t>
      </w:r>
      <w:r w:rsidR="00FC6576" w:rsidRPr="001E7EF1">
        <w:rPr>
          <w:rFonts w:ascii="Times New Roman" w:eastAsia="Arial" w:hAnsi="Times New Roman" w:cs="Times New Roman"/>
          <w:sz w:val="28"/>
          <w:szCs w:val="28"/>
          <w:lang w:eastAsia="ru-RU"/>
        </w:rPr>
        <w:t xml:space="preserve"> </w:t>
      </w:r>
      <w:r w:rsidR="00FC6576" w:rsidRPr="001E7EF1">
        <w:rPr>
          <w:rFonts w:ascii="Times New Roman" w:hAnsi="Times New Roman" w:cs="Times New Roman"/>
          <w:sz w:val="28"/>
          <w:szCs w:val="28"/>
        </w:rPr>
        <w:t>может предложить новые возможности для имплементации адаптивных, обновляющихся в реальном времени моделей измерения результатов стран</w:t>
      </w:r>
      <w:r w:rsidR="00FC6576" w:rsidRPr="001E7EF1">
        <w:rPr>
          <w:rStyle w:val="FootnoteReference"/>
          <w:rFonts w:ascii="Times New Roman" w:hAnsi="Times New Roman" w:cs="Times New Roman"/>
          <w:sz w:val="28"/>
          <w:szCs w:val="28"/>
        </w:rPr>
        <w:footnoteReference w:id="11"/>
      </w:r>
      <w:r w:rsidR="00FC6576" w:rsidRPr="001E7EF1">
        <w:rPr>
          <w:rFonts w:ascii="Times New Roman" w:hAnsi="Times New Roman" w:cs="Times New Roman"/>
          <w:sz w:val="28"/>
          <w:szCs w:val="28"/>
        </w:rPr>
        <w:t xml:space="preserve">. Инструменты ИИ и </w:t>
      </w:r>
      <w:r w:rsidR="00FC6576" w:rsidRPr="001E7EF1">
        <w:rPr>
          <w:rFonts w:ascii="Times New Roman" w:hAnsi="Times New Roman" w:cs="Times New Roman"/>
          <w:sz w:val="28"/>
          <w:szCs w:val="28"/>
          <w:lang w:val="en-US"/>
        </w:rPr>
        <w:t>B</w:t>
      </w:r>
      <w:r w:rsidR="00FC6576" w:rsidRPr="001E7EF1">
        <w:rPr>
          <w:rFonts w:ascii="Times New Roman" w:hAnsi="Times New Roman" w:cs="Times New Roman"/>
          <w:sz w:val="28"/>
          <w:szCs w:val="28"/>
        </w:rPr>
        <w:t xml:space="preserve">I - </w:t>
      </w:r>
      <w:r w:rsidR="00FC6576" w:rsidRPr="001E7EF1">
        <w:rPr>
          <w:rFonts w:ascii="Times New Roman" w:hAnsi="Times New Roman" w:cs="Times New Roman"/>
          <w:sz w:val="28"/>
          <w:szCs w:val="28"/>
        </w:rPr>
        <w:lastRenderedPageBreak/>
        <w:t>разные, но дополняющие друг друга инструменты, в силу того, что  «</w:t>
      </w:r>
      <w:r w:rsidR="00FC6576" w:rsidRPr="001E7EF1">
        <w:rPr>
          <w:rFonts w:ascii="Times New Roman" w:hAnsi="Times New Roman" w:cs="Times New Roman"/>
          <w:sz w:val="28"/>
          <w:szCs w:val="28"/>
          <w:lang w:val="en-US"/>
        </w:rPr>
        <w:t>intelligence</w:t>
      </w:r>
      <w:r w:rsidR="00FC6576" w:rsidRPr="001E7EF1">
        <w:rPr>
          <w:rFonts w:ascii="Times New Roman" w:hAnsi="Times New Roman" w:cs="Times New Roman"/>
          <w:sz w:val="28"/>
          <w:szCs w:val="28"/>
        </w:rPr>
        <w:t>» (инте</w:t>
      </w:r>
      <w:r w:rsidR="00FC6576" w:rsidRPr="001E7EF1">
        <w:rPr>
          <w:rFonts w:ascii="Times New Roman" w:hAnsi="Times New Roman" w:cs="Times New Roman"/>
          <w:sz w:val="28"/>
          <w:szCs w:val="28"/>
        </w:rPr>
        <w:t>л</w:t>
      </w:r>
      <w:r w:rsidR="00FC6576" w:rsidRPr="001E7EF1">
        <w:rPr>
          <w:rFonts w:ascii="Times New Roman" w:hAnsi="Times New Roman" w:cs="Times New Roman"/>
          <w:sz w:val="28"/>
          <w:szCs w:val="28"/>
        </w:rPr>
        <w:t xml:space="preserve">лект) в случае </w:t>
      </w:r>
      <w:r w:rsidRPr="001E7EF1">
        <w:rPr>
          <w:rFonts w:ascii="Times New Roman" w:hAnsi="Times New Roman" w:cs="Times New Roman"/>
          <w:sz w:val="28"/>
          <w:szCs w:val="28"/>
        </w:rPr>
        <w:t xml:space="preserve">с ИИ относится к компьютерному интеллекту, а в BI — к более разумному принятию бизнес-решений посредством современных технологий, которые могут анализировать и представлять визуализацию большого массива данных. (Для рассмотрения преимуществ этих технологий дальше будет использоваться термин ИИ (искусственный интеллект) как объединяющий оба понятия.) </w:t>
      </w:r>
    </w:p>
    <w:p w:rsidR="00F678A9" w:rsidRPr="001E7EF1" w:rsidRDefault="00F678A9" w:rsidP="00F678A9">
      <w:pPr>
        <w:spacing w:line="360" w:lineRule="auto"/>
        <w:ind w:firstLine="720"/>
        <w:jc w:val="both"/>
        <w:rPr>
          <w:rFonts w:ascii="Times New Roman" w:eastAsia="Arial" w:hAnsi="Times New Roman" w:cs="Times New Roman"/>
          <w:sz w:val="28"/>
          <w:szCs w:val="28"/>
          <w:lang w:eastAsia="ru-RU"/>
        </w:rPr>
      </w:pPr>
      <w:r w:rsidRPr="001E7EF1">
        <w:rPr>
          <w:rFonts w:ascii="Times New Roman" w:eastAsia="Arial" w:hAnsi="Times New Roman" w:cs="Times New Roman"/>
          <w:sz w:val="28"/>
          <w:szCs w:val="28"/>
          <w:lang w:eastAsia="ru-RU"/>
        </w:rPr>
        <w:t xml:space="preserve">Анализируя возможности </w:t>
      </w:r>
      <w:r w:rsidR="00035DB7" w:rsidRPr="001E7EF1">
        <w:rPr>
          <w:rFonts w:ascii="Times New Roman" w:eastAsia="Arial" w:hAnsi="Times New Roman" w:cs="Times New Roman"/>
          <w:sz w:val="28"/>
          <w:szCs w:val="28"/>
          <w:lang w:eastAsia="ru-RU"/>
        </w:rPr>
        <w:t xml:space="preserve">этих </w:t>
      </w:r>
      <w:r w:rsidR="00FC6576" w:rsidRPr="001E7EF1">
        <w:rPr>
          <w:rFonts w:ascii="Times New Roman" w:eastAsia="Arial" w:hAnsi="Times New Roman" w:cs="Times New Roman"/>
          <w:sz w:val="28"/>
          <w:szCs w:val="28"/>
          <w:lang w:eastAsia="ru-RU"/>
        </w:rPr>
        <w:t>инструментов</w:t>
      </w:r>
      <w:r w:rsidRPr="001E7EF1">
        <w:rPr>
          <w:rFonts w:ascii="Times New Roman" w:eastAsia="Arial" w:hAnsi="Times New Roman" w:cs="Times New Roman"/>
          <w:sz w:val="28"/>
          <w:szCs w:val="28"/>
          <w:lang w:eastAsia="ru-RU"/>
        </w:rPr>
        <w:t>,</w:t>
      </w:r>
      <w:r w:rsidR="00035DB7" w:rsidRPr="001E7EF1">
        <w:rPr>
          <w:rFonts w:ascii="Times New Roman" w:eastAsia="Arial" w:hAnsi="Times New Roman" w:cs="Times New Roman"/>
          <w:sz w:val="28"/>
          <w:szCs w:val="28"/>
          <w:lang w:eastAsia="ru-RU"/>
        </w:rPr>
        <w:t xml:space="preserve"> </w:t>
      </w:r>
      <w:r w:rsidR="00FC6576" w:rsidRPr="001E7EF1">
        <w:rPr>
          <w:rFonts w:ascii="Times New Roman" w:eastAsia="Arial" w:hAnsi="Times New Roman" w:cs="Times New Roman"/>
          <w:sz w:val="28"/>
          <w:szCs w:val="28"/>
          <w:lang w:eastAsia="ru-RU"/>
        </w:rPr>
        <w:t>однако,</w:t>
      </w:r>
      <w:r w:rsidRPr="001E7EF1">
        <w:rPr>
          <w:rFonts w:ascii="Times New Roman" w:eastAsia="Arial" w:hAnsi="Times New Roman" w:cs="Times New Roman"/>
          <w:sz w:val="28"/>
          <w:szCs w:val="28"/>
          <w:lang w:eastAsia="ru-RU"/>
        </w:rPr>
        <w:t xml:space="preserve"> понимая </w:t>
      </w:r>
      <w:r w:rsidR="00035DB7" w:rsidRPr="001E7EF1">
        <w:rPr>
          <w:rFonts w:ascii="Times New Roman" w:eastAsia="Arial" w:hAnsi="Times New Roman" w:cs="Times New Roman"/>
          <w:sz w:val="28"/>
          <w:szCs w:val="28"/>
          <w:lang w:eastAsia="ru-RU"/>
        </w:rPr>
        <w:t xml:space="preserve">их </w:t>
      </w:r>
      <w:r w:rsidRPr="001E7EF1">
        <w:rPr>
          <w:rFonts w:ascii="Times New Roman" w:eastAsia="Arial" w:hAnsi="Times New Roman" w:cs="Times New Roman"/>
          <w:sz w:val="28"/>
          <w:szCs w:val="28"/>
          <w:lang w:eastAsia="ru-RU"/>
        </w:rPr>
        <w:t xml:space="preserve">небезупречность, следует обратить внимание на следующий функционал, предоставляемый </w:t>
      </w:r>
      <w:r w:rsidR="00035DB7" w:rsidRPr="001E7EF1">
        <w:rPr>
          <w:rFonts w:ascii="Times New Roman" w:eastAsia="Arial" w:hAnsi="Times New Roman" w:cs="Times New Roman"/>
          <w:sz w:val="28"/>
          <w:szCs w:val="28"/>
          <w:lang w:eastAsia="ru-RU"/>
        </w:rPr>
        <w:t xml:space="preserve">современными </w:t>
      </w:r>
      <w:r w:rsidRPr="001E7EF1">
        <w:rPr>
          <w:rFonts w:ascii="Times New Roman" w:eastAsia="Arial" w:hAnsi="Times New Roman" w:cs="Times New Roman"/>
          <w:sz w:val="28"/>
          <w:szCs w:val="28"/>
          <w:lang w:eastAsia="ru-RU"/>
        </w:rPr>
        <w:t>технологиями</w:t>
      </w:r>
      <w:r w:rsidRPr="001E7EF1">
        <w:rPr>
          <w:rStyle w:val="FootnoteReference"/>
          <w:rFonts w:ascii="Times New Roman" w:eastAsia="Arial" w:hAnsi="Times New Roman" w:cs="Times New Roman"/>
          <w:sz w:val="28"/>
          <w:szCs w:val="28"/>
          <w:lang w:eastAsia="ru-RU"/>
        </w:rPr>
        <w:footnoteReference w:id="12"/>
      </w:r>
      <w:r w:rsidRPr="001E7EF1">
        <w:rPr>
          <w:rFonts w:ascii="Times New Roman" w:eastAsia="Arial" w:hAnsi="Times New Roman" w:cs="Times New Roman"/>
          <w:sz w:val="28"/>
          <w:szCs w:val="28"/>
          <w:lang w:eastAsia="ru-RU"/>
        </w:rPr>
        <w:t xml:space="preserve">: </w:t>
      </w:r>
    </w:p>
    <w:p w:rsidR="00F678A9" w:rsidRPr="001E7EF1" w:rsidRDefault="00F678A9" w:rsidP="00F678A9">
      <w:pPr>
        <w:spacing w:line="360" w:lineRule="auto"/>
        <w:jc w:val="both"/>
        <w:rPr>
          <w:rFonts w:ascii="Times New Roman" w:eastAsia="Arial" w:hAnsi="Times New Roman" w:cs="Times New Roman"/>
          <w:sz w:val="28"/>
          <w:szCs w:val="28"/>
          <w:lang w:eastAsia="ru-RU"/>
        </w:rPr>
      </w:pPr>
      <w:r w:rsidRPr="001E7EF1">
        <w:rPr>
          <w:rFonts w:ascii="Times New Roman" w:eastAsia="Arial" w:hAnsi="Times New Roman" w:cs="Times New Roman"/>
          <w:sz w:val="28"/>
          <w:szCs w:val="28"/>
          <w:lang w:eastAsia="ru-RU"/>
        </w:rPr>
        <w:t xml:space="preserve"> 1. Автоматизированные сбор и обработка данных. ИИ можно использовать для сбора данных из различных источников, таких как правительственные веб-сайты и пресс-релизы, экономические базы данных, новостные статьи и платформы социальных сетей, где информация из компетентных источников может быть опубликована значительно раньше традиционных отчетов. Помимо прочего, это устраняет ручной ввод данных и обеспечивает комплексный и предельно быстрый сбор информации. </w:t>
      </w:r>
    </w:p>
    <w:p w:rsidR="00F678A9" w:rsidRPr="001E7EF1" w:rsidRDefault="00F678A9" w:rsidP="00F678A9">
      <w:pPr>
        <w:spacing w:line="360" w:lineRule="auto"/>
        <w:jc w:val="both"/>
        <w:rPr>
          <w:rFonts w:ascii="Times New Roman" w:eastAsia="Arial" w:hAnsi="Times New Roman" w:cs="Times New Roman"/>
          <w:sz w:val="28"/>
          <w:szCs w:val="28"/>
          <w:lang w:eastAsia="ru-RU"/>
        </w:rPr>
      </w:pPr>
      <w:r w:rsidRPr="001E7EF1">
        <w:rPr>
          <w:rFonts w:ascii="Times New Roman" w:eastAsia="Arial" w:hAnsi="Times New Roman" w:cs="Times New Roman"/>
          <w:sz w:val="28"/>
          <w:szCs w:val="28"/>
          <w:lang w:eastAsia="ru-RU"/>
        </w:rPr>
        <w:t>2. Очистка и предварительная обработка данных. ИИ может идентифицировать и удалять ошибки, несоответствия и отсутствующие значения из собранных данных, обеспечивая большую точность и надежность данных.</w:t>
      </w:r>
    </w:p>
    <w:p w:rsidR="00F678A9" w:rsidRPr="001E7EF1" w:rsidRDefault="00F678A9" w:rsidP="00F678A9">
      <w:pPr>
        <w:spacing w:line="360" w:lineRule="auto"/>
        <w:jc w:val="both"/>
        <w:rPr>
          <w:rFonts w:ascii="Times New Roman" w:eastAsia="Arial" w:hAnsi="Times New Roman" w:cs="Times New Roman"/>
          <w:sz w:val="28"/>
          <w:szCs w:val="28"/>
          <w:lang w:eastAsia="ru-RU"/>
        </w:rPr>
      </w:pPr>
      <w:r w:rsidRPr="001E7EF1">
        <w:rPr>
          <w:rFonts w:ascii="Times New Roman" w:eastAsia="Arial" w:hAnsi="Times New Roman" w:cs="Times New Roman"/>
          <w:sz w:val="28"/>
          <w:szCs w:val="28"/>
          <w:lang w:eastAsia="ru-RU"/>
        </w:rPr>
        <w:t>3. Прогнозируемое моделирование. Алгоритмы ИИ, такие как машинное обучение, можно использовать для создания прогнозирующих моделей, которые оценивают конкурентоспособность страны на основе выявленных показателей. ИИ может помочь оценить точность и надежность построенной модели с помощью установленных исследователями показателей и методов.</w:t>
      </w:r>
    </w:p>
    <w:p w:rsidR="00F678A9" w:rsidRPr="001E7EF1" w:rsidRDefault="00F678A9" w:rsidP="00F678A9">
      <w:pPr>
        <w:spacing w:line="360" w:lineRule="auto"/>
        <w:jc w:val="both"/>
        <w:rPr>
          <w:rFonts w:ascii="Times New Roman" w:eastAsia="Arial" w:hAnsi="Times New Roman" w:cs="Times New Roman"/>
          <w:sz w:val="28"/>
          <w:szCs w:val="28"/>
          <w:lang w:eastAsia="ru-RU"/>
        </w:rPr>
      </w:pPr>
      <w:r w:rsidRPr="001E7EF1">
        <w:rPr>
          <w:rFonts w:ascii="Times New Roman" w:eastAsia="Arial" w:hAnsi="Times New Roman" w:cs="Times New Roman"/>
          <w:sz w:val="28"/>
          <w:szCs w:val="28"/>
          <w:lang w:eastAsia="ru-RU"/>
        </w:rPr>
        <w:lastRenderedPageBreak/>
        <w:t xml:space="preserve"> 4. Мониторинг и анализ в реальном времени. Динамическое отслеживание выбранных показателей доступно через инструменты ИИ, что поможет отслеживать изменения в данных с течением времени и предоставлять обновления в реальном времени. Это позволяет проводить непрерывную оценку и корректировку рейтинга.</w:t>
      </w:r>
    </w:p>
    <w:p w:rsidR="00F678A9" w:rsidRPr="001E7EF1" w:rsidRDefault="00F678A9" w:rsidP="00F678A9">
      <w:pPr>
        <w:spacing w:line="360" w:lineRule="auto"/>
        <w:jc w:val="both"/>
        <w:rPr>
          <w:rFonts w:ascii="Times New Roman" w:eastAsia="Arial" w:hAnsi="Times New Roman" w:cs="Times New Roman"/>
          <w:sz w:val="28"/>
          <w:szCs w:val="28"/>
          <w:lang w:eastAsia="ru-RU"/>
        </w:rPr>
      </w:pPr>
      <w:r w:rsidRPr="001E7EF1">
        <w:rPr>
          <w:rFonts w:ascii="Times New Roman" w:eastAsia="Arial" w:hAnsi="Times New Roman" w:cs="Times New Roman"/>
          <w:sz w:val="28"/>
          <w:szCs w:val="28"/>
          <w:lang w:eastAsia="ru-RU"/>
        </w:rPr>
        <w:t>5. Анализ сценариев. ИИ может имитировать различные сценарии и проанализировать их потенциальное влияние на позиции страны в рейтинге, помогая инвесторам принимать обоснованные решения.</w:t>
      </w:r>
    </w:p>
    <w:p w:rsidR="00F678A9" w:rsidRPr="001E7EF1" w:rsidRDefault="00F678A9" w:rsidP="00F678A9">
      <w:pPr>
        <w:spacing w:line="360" w:lineRule="auto"/>
        <w:jc w:val="both"/>
        <w:rPr>
          <w:rFonts w:ascii="Times New Roman" w:eastAsia="Arial" w:hAnsi="Times New Roman" w:cs="Times New Roman"/>
          <w:sz w:val="28"/>
          <w:szCs w:val="28"/>
          <w:lang w:eastAsia="ru-RU"/>
        </w:rPr>
      </w:pPr>
      <w:r w:rsidRPr="001E7EF1">
        <w:rPr>
          <w:rFonts w:ascii="Times New Roman" w:eastAsia="Arial" w:hAnsi="Times New Roman" w:cs="Times New Roman"/>
          <w:sz w:val="28"/>
          <w:szCs w:val="28"/>
          <w:lang w:eastAsia="ru-RU"/>
        </w:rPr>
        <w:t>6. Прозрачность и толкование. Модели ИИ могут быть разработаны таким образом, чтобы дать прозрачное понимание того, как они достигают своих прогнозов, что позволяет пользователям понять причины изменения позиций стран в прогнозируемом будущем.</w:t>
      </w:r>
    </w:p>
    <w:p w:rsidR="00F678A9" w:rsidRPr="001E7EF1" w:rsidRDefault="00F678A9" w:rsidP="00F678A9">
      <w:pPr>
        <w:spacing w:line="360" w:lineRule="auto"/>
        <w:jc w:val="both"/>
        <w:rPr>
          <w:rFonts w:ascii="Times New Roman" w:eastAsia="Arial" w:hAnsi="Times New Roman" w:cs="Times New Roman"/>
          <w:sz w:val="28"/>
          <w:szCs w:val="28"/>
          <w:lang w:eastAsia="ru-RU"/>
        </w:rPr>
      </w:pPr>
      <w:r w:rsidRPr="001E7EF1">
        <w:rPr>
          <w:rFonts w:ascii="Times New Roman" w:eastAsia="Arial" w:hAnsi="Times New Roman" w:cs="Times New Roman"/>
          <w:sz w:val="28"/>
          <w:szCs w:val="28"/>
          <w:lang w:eastAsia="ru-RU"/>
        </w:rPr>
        <w:t>7. Визуализация данных. ИИ может создавать интерактивные визуализации, которые иллюстрируют факторы, способствующие конкурентоспособности, и облегчают передачу сложной информации. Эта функция также способствует быстрому применению информации для своевременных решений.</w:t>
      </w:r>
    </w:p>
    <w:p w:rsidR="00F678A9" w:rsidRPr="001E7EF1" w:rsidRDefault="00F678A9" w:rsidP="00F678A9">
      <w:pPr>
        <w:spacing w:after="0" w:line="360" w:lineRule="auto"/>
        <w:ind w:firstLine="708"/>
        <w:jc w:val="both"/>
        <w:rPr>
          <w:rFonts w:ascii="Times New Roman" w:hAnsi="Times New Roman" w:cs="Times New Roman"/>
          <w:sz w:val="28"/>
          <w:szCs w:val="28"/>
        </w:rPr>
      </w:pPr>
      <w:r w:rsidRPr="001E7EF1">
        <w:rPr>
          <w:rFonts w:ascii="Times New Roman" w:hAnsi="Times New Roman" w:cs="Times New Roman"/>
          <w:sz w:val="28"/>
          <w:szCs w:val="28"/>
        </w:rPr>
        <w:t>Вместе с усовершенствованием сбора информации для индексов, отражающие разные аспекты национальной конкурентоспособности, следует иметь в виду, что все они являются не более чем обобщением практической социо-экономической действительности и выступают инструментом для тех, кому интересна та или иная страна с точки зрения ведения в ней хозяйственной деятельности</w:t>
      </w:r>
      <w:r w:rsidR="00DC094A" w:rsidRPr="001E7EF1">
        <w:rPr>
          <w:rStyle w:val="FootnoteReference"/>
          <w:rFonts w:ascii="Times New Roman" w:hAnsi="Times New Roman" w:cs="Times New Roman"/>
          <w:sz w:val="28"/>
          <w:szCs w:val="28"/>
        </w:rPr>
        <w:footnoteReference w:id="13"/>
      </w:r>
      <w:r w:rsidRPr="001E7EF1">
        <w:rPr>
          <w:rFonts w:ascii="Times New Roman" w:hAnsi="Times New Roman" w:cs="Times New Roman"/>
          <w:sz w:val="28"/>
          <w:szCs w:val="28"/>
        </w:rPr>
        <w:t>. Создание Индекса народосбережения и будущих поколений будет способст</w:t>
      </w:r>
      <w:r w:rsidR="00DC094A" w:rsidRPr="001E7EF1">
        <w:rPr>
          <w:rFonts w:ascii="Times New Roman" w:hAnsi="Times New Roman" w:cs="Times New Roman"/>
          <w:sz w:val="28"/>
          <w:szCs w:val="28"/>
        </w:rPr>
        <w:t>в</w:t>
      </w:r>
      <w:r w:rsidRPr="001E7EF1">
        <w:rPr>
          <w:rFonts w:ascii="Times New Roman" w:hAnsi="Times New Roman" w:cs="Times New Roman"/>
          <w:sz w:val="28"/>
          <w:szCs w:val="28"/>
        </w:rPr>
        <w:t>овать также дополнительным инструментом для понимания отношения граждан стран к тем или иным инструментам государственной политики, нацеленной на народосбережение</w:t>
      </w:r>
      <w:r w:rsidR="00DC094A" w:rsidRPr="001E7EF1">
        <w:rPr>
          <w:rFonts w:ascii="Times New Roman" w:hAnsi="Times New Roman" w:cs="Times New Roman"/>
          <w:sz w:val="28"/>
          <w:szCs w:val="28"/>
        </w:rPr>
        <w:t xml:space="preserve"> </w:t>
      </w:r>
      <w:r w:rsidR="00DC094A" w:rsidRPr="001E7EF1">
        <w:rPr>
          <w:rFonts w:ascii="Times New Roman" w:hAnsi="Times New Roman" w:cs="Times New Roman"/>
          <w:sz w:val="28"/>
          <w:szCs w:val="28"/>
        </w:rPr>
        <w:lastRenderedPageBreak/>
        <w:t>и улучшение благосостояния граждан</w:t>
      </w:r>
      <w:r w:rsidRPr="001E7EF1">
        <w:rPr>
          <w:rFonts w:ascii="Times New Roman" w:hAnsi="Times New Roman" w:cs="Times New Roman"/>
          <w:sz w:val="28"/>
          <w:szCs w:val="28"/>
        </w:rPr>
        <w:t>, а следовательно – усиление конкурентоспособности.</w:t>
      </w:r>
    </w:p>
    <w:p w:rsidR="00F678A9" w:rsidRPr="001E7EF1" w:rsidRDefault="00F678A9" w:rsidP="00F678A9">
      <w:pPr>
        <w:spacing w:after="0" w:line="360" w:lineRule="auto"/>
        <w:ind w:firstLine="708"/>
        <w:jc w:val="both"/>
        <w:rPr>
          <w:rFonts w:ascii="Times New Roman" w:hAnsi="Times New Roman" w:cs="Times New Roman"/>
          <w:sz w:val="28"/>
          <w:szCs w:val="28"/>
        </w:rPr>
      </w:pPr>
      <w:r w:rsidRPr="001E7EF1">
        <w:rPr>
          <w:rFonts w:ascii="Times New Roman" w:hAnsi="Times New Roman" w:cs="Times New Roman"/>
          <w:sz w:val="28"/>
          <w:szCs w:val="28"/>
        </w:rPr>
        <w:t xml:space="preserve">Создание новых индексов </w:t>
      </w:r>
      <w:r w:rsidRPr="001E7EF1">
        <w:rPr>
          <w:rFonts w:ascii="Times New Roman" w:hAnsi="Times New Roman" w:cs="Times New Roman"/>
          <w:sz w:val="28"/>
          <w:szCs w:val="28"/>
        </w:rPr>
        <w:t xml:space="preserve">не умаляет необходимости совершенствования национального подхода к обеспечению конкурентоспособности экономики. Проработка наиболее острых проблем и реагирование на них, предвидение и ориентация на общемировые тренды принципиально важны для России во всех секторах мирового рынка. Эффективность превентивного подхода существенно повышается особенно, если имплементировать исторический опыт страны в государственную стратегию развития. </w:t>
      </w:r>
    </w:p>
    <w:p w:rsidR="00F678A9" w:rsidRDefault="00DC094A" w:rsidP="00EF1BAE">
      <w:pPr>
        <w:pStyle w:val="Default"/>
        <w:spacing w:line="360" w:lineRule="auto"/>
        <w:ind w:firstLine="708"/>
        <w:jc w:val="both"/>
        <w:rPr>
          <w:rFonts w:ascii="Times New Roman" w:hAnsi="Times New Roman" w:cs="Times New Roman"/>
          <w:color w:val="auto"/>
          <w:sz w:val="28"/>
          <w:szCs w:val="28"/>
        </w:rPr>
      </w:pPr>
      <w:r w:rsidRPr="001E7EF1">
        <w:rPr>
          <w:rFonts w:ascii="Times New Roman" w:hAnsi="Times New Roman" w:cs="Times New Roman"/>
          <w:color w:val="auto"/>
          <w:sz w:val="28"/>
          <w:szCs w:val="28"/>
        </w:rPr>
        <w:t>П</w:t>
      </w:r>
      <w:r w:rsidR="00EF1BAE" w:rsidRPr="001E7EF1">
        <w:rPr>
          <w:rFonts w:ascii="Times New Roman" w:hAnsi="Times New Roman" w:cs="Times New Roman"/>
          <w:color w:val="auto"/>
          <w:sz w:val="28"/>
          <w:szCs w:val="28"/>
        </w:rPr>
        <w:t>редложенный "Индекс народосбережения и будущих поколений" (PPFGI)  представляет собой инновационный инструмент для оценки конкурентоспособности стран,  учитывающий  критически важные аспекты народосбережения и долгосрочного развития.  В отличие от существующих индексов,  PPFGI  ориентирован на создание благоприятной среды для укрепления семейных ценностей,  роста населения,  возвращения эмигрантов и привлечения иностранной рабочей силы.  Предложенная методология, основанная на количественно измеряемых показателях и данных международных организаций, обеспечивает объективность и сравнимость результатов.  В перспективе,  сотрудничество с существующими или вновь созданными организациями</w:t>
      </w:r>
      <w:r w:rsidRPr="001E7EF1">
        <w:rPr>
          <w:rFonts w:ascii="Times New Roman" w:hAnsi="Times New Roman" w:cs="Times New Roman"/>
          <w:color w:val="auto"/>
          <w:sz w:val="28"/>
          <w:szCs w:val="28"/>
        </w:rPr>
        <w:t xml:space="preserve"> </w:t>
      </w:r>
      <w:r w:rsidR="00EF1BAE" w:rsidRPr="001E7EF1">
        <w:rPr>
          <w:rFonts w:ascii="Times New Roman" w:hAnsi="Times New Roman" w:cs="Times New Roman"/>
          <w:color w:val="auto"/>
          <w:sz w:val="28"/>
          <w:szCs w:val="28"/>
        </w:rPr>
        <w:t>позволит  усовершенствовать  индекс и расширить охват  исследуемых стран.  PPFGI  может стать  важным инструментом для  государств,  стремящихся  строить  свое  будущее,  ориентируясь  на  долгосрочные  национальные  интересы  и  благополучие  народ</w:t>
      </w:r>
      <w:r w:rsidRPr="001E7EF1">
        <w:rPr>
          <w:rFonts w:ascii="Times New Roman" w:hAnsi="Times New Roman" w:cs="Times New Roman"/>
          <w:color w:val="auto"/>
          <w:sz w:val="28"/>
          <w:szCs w:val="28"/>
        </w:rPr>
        <w:t>онаселения</w:t>
      </w:r>
      <w:r w:rsidR="00EF1BAE" w:rsidRPr="001E7EF1">
        <w:rPr>
          <w:rFonts w:ascii="Times New Roman" w:hAnsi="Times New Roman" w:cs="Times New Roman"/>
          <w:color w:val="auto"/>
          <w:sz w:val="28"/>
          <w:szCs w:val="28"/>
        </w:rPr>
        <w:t>.  Дальнейшие исследования и доработка методологии позволят повысить  точность и  информативность  индекса,  делая его  незаменимым инструментом  для  планирования  экономической  и  социальной  политики.</w:t>
      </w:r>
    </w:p>
    <w:p w:rsidR="00E35CF7" w:rsidRPr="00EF1BAE" w:rsidRDefault="00E35CF7" w:rsidP="00EF1BAE">
      <w:pPr>
        <w:pStyle w:val="Default"/>
        <w:spacing w:line="360" w:lineRule="auto"/>
        <w:ind w:firstLine="708"/>
        <w:jc w:val="both"/>
        <w:rPr>
          <w:rFonts w:ascii="Times New Roman" w:hAnsi="Times New Roman" w:cs="Times New Roman"/>
          <w:color w:val="auto"/>
          <w:sz w:val="28"/>
          <w:szCs w:val="28"/>
        </w:rPr>
      </w:pPr>
    </w:p>
    <w:p w:rsidR="001E064F" w:rsidRPr="007F5FB1" w:rsidRDefault="001E064F" w:rsidP="001E064F">
      <w:pPr>
        <w:pStyle w:val="Default"/>
        <w:jc w:val="center"/>
        <w:rPr>
          <w:b/>
          <w:bCs/>
          <w:i/>
          <w:iCs/>
          <w:lang w:val="en-US"/>
        </w:rPr>
      </w:pPr>
      <w:r>
        <w:rPr>
          <w:b/>
          <w:bCs/>
          <w:i/>
          <w:iCs/>
          <w:sz w:val="28"/>
          <w:szCs w:val="28"/>
        </w:rPr>
        <w:t>Список</w:t>
      </w:r>
      <w:r w:rsidRPr="007F5FB1">
        <w:rPr>
          <w:b/>
          <w:bCs/>
          <w:i/>
          <w:iCs/>
          <w:sz w:val="28"/>
          <w:szCs w:val="28"/>
          <w:lang w:val="en-US"/>
        </w:rPr>
        <w:t xml:space="preserve"> </w:t>
      </w:r>
      <w:r>
        <w:rPr>
          <w:b/>
          <w:bCs/>
          <w:i/>
          <w:iCs/>
          <w:sz w:val="28"/>
          <w:szCs w:val="28"/>
        </w:rPr>
        <w:t>источников</w:t>
      </w:r>
    </w:p>
    <w:p w:rsidR="007F5FB1" w:rsidRPr="007F5FB1" w:rsidRDefault="007F5FB1" w:rsidP="00E35CF7">
      <w:pPr>
        <w:pStyle w:val="Default"/>
        <w:jc w:val="both"/>
        <w:rPr>
          <w:sz w:val="28"/>
          <w:szCs w:val="28"/>
          <w:lang w:val="en-US"/>
        </w:rPr>
      </w:pPr>
    </w:p>
    <w:p w:rsidR="00516057" w:rsidRPr="00516057" w:rsidRDefault="00516057" w:rsidP="00E35CF7">
      <w:pPr>
        <w:pStyle w:val="Default"/>
        <w:jc w:val="both"/>
        <w:rPr>
          <w:bCs/>
          <w:iCs/>
          <w:sz w:val="28"/>
          <w:szCs w:val="28"/>
        </w:rPr>
      </w:pPr>
      <w:r w:rsidRPr="00516057">
        <w:rPr>
          <w:bCs/>
          <w:iCs/>
          <w:sz w:val="28"/>
          <w:szCs w:val="28"/>
        </w:rPr>
        <w:t>1.</w:t>
      </w:r>
      <w:r w:rsidRPr="00516057">
        <w:rPr>
          <w:bCs/>
          <w:iCs/>
          <w:sz w:val="28"/>
          <w:szCs w:val="28"/>
        </w:rPr>
        <w:tab/>
        <w:t>Балацкий Евгений Всеволодович. КОНЦЕПЦИЯ «УЗКОГО КОРИДОРА»: ИСТОРИЯ И СОВРЕМЕННОСТЬ. РЕЦЕНЗИЯ НА КНИГУ: АДЖЕМОГЛУ Д., РОБИНСОН ДЖ. (2021) УЗКИЙ КОРИДОР. М.: АСТ // Мир России. Социология. Этнология. 2023. №3. URL: https://cyberleninka.ru/article/n/kontseptsiya-uzkogo-koridora-istoriya-i-sovremennost-retsenziya-na-knigu-adzhemoglu-d-robinson-dzh-2021-uzkiy-koridor-m-ast (дата обращения: 23.02.2025).</w:t>
      </w:r>
    </w:p>
    <w:p w:rsidR="00516057" w:rsidRPr="00516057" w:rsidRDefault="00516057" w:rsidP="00E35CF7">
      <w:pPr>
        <w:pStyle w:val="Default"/>
        <w:jc w:val="both"/>
        <w:rPr>
          <w:bCs/>
          <w:iCs/>
          <w:sz w:val="28"/>
          <w:szCs w:val="28"/>
        </w:rPr>
      </w:pPr>
      <w:r w:rsidRPr="00516057">
        <w:rPr>
          <w:bCs/>
          <w:iCs/>
          <w:sz w:val="28"/>
          <w:szCs w:val="28"/>
          <w:lang w:val="en-US"/>
        </w:rPr>
        <w:t>2.</w:t>
      </w:r>
      <w:r w:rsidRPr="00516057">
        <w:rPr>
          <w:bCs/>
          <w:iCs/>
          <w:sz w:val="28"/>
          <w:szCs w:val="28"/>
          <w:lang w:val="en-US"/>
        </w:rPr>
        <w:tab/>
      </w:r>
      <w:r w:rsidRPr="00516057">
        <w:rPr>
          <w:bCs/>
          <w:iCs/>
          <w:sz w:val="28"/>
          <w:szCs w:val="28"/>
        </w:rPr>
        <w:t>ИИ</w:t>
      </w:r>
      <w:r w:rsidRPr="00516057">
        <w:rPr>
          <w:bCs/>
          <w:iCs/>
          <w:sz w:val="28"/>
          <w:szCs w:val="28"/>
          <w:lang w:val="en-US"/>
        </w:rPr>
        <w:t xml:space="preserve"> ChatGPT </w:t>
      </w:r>
      <w:r w:rsidRPr="00516057">
        <w:rPr>
          <w:bCs/>
          <w:iCs/>
          <w:sz w:val="28"/>
          <w:szCs w:val="28"/>
        </w:rPr>
        <w:t>от</w:t>
      </w:r>
      <w:r w:rsidRPr="00516057">
        <w:rPr>
          <w:bCs/>
          <w:iCs/>
          <w:sz w:val="28"/>
          <w:szCs w:val="28"/>
          <w:lang w:val="en-US"/>
        </w:rPr>
        <w:t xml:space="preserve"> OpenAI. CHAT GPT FREE bot. </w:t>
      </w:r>
      <w:r w:rsidRPr="00516057">
        <w:rPr>
          <w:bCs/>
          <w:iCs/>
          <w:sz w:val="28"/>
          <w:szCs w:val="28"/>
        </w:rPr>
        <w:t xml:space="preserve">[Электронные ресурс]. Режим доступа:  https://t.me/GPT_chat_robot </w:t>
      </w:r>
    </w:p>
    <w:p w:rsidR="00516057" w:rsidRPr="00516057" w:rsidRDefault="00516057" w:rsidP="00E35CF7">
      <w:pPr>
        <w:pStyle w:val="Default"/>
        <w:jc w:val="both"/>
        <w:rPr>
          <w:bCs/>
          <w:iCs/>
          <w:sz w:val="28"/>
          <w:szCs w:val="28"/>
        </w:rPr>
      </w:pPr>
      <w:r w:rsidRPr="00516057">
        <w:rPr>
          <w:bCs/>
          <w:iCs/>
          <w:sz w:val="28"/>
          <w:szCs w:val="28"/>
        </w:rPr>
        <w:t>3.</w:t>
      </w:r>
      <w:r w:rsidRPr="00516057">
        <w:rPr>
          <w:bCs/>
          <w:iCs/>
          <w:sz w:val="28"/>
          <w:szCs w:val="28"/>
        </w:rPr>
        <w:tab/>
        <w:t xml:space="preserve">Искусственный интеллект – техночудо или великий притворщик? [Электронные ресурс]. Режим доступа:  https://news.tsu.ru/news/iskusstvennyy-intellekt-tekhnochudo-ili-velikiy-pritvorshchik/ </w:t>
      </w:r>
    </w:p>
    <w:p w:rsidR="00516057" w:rsidRPr="00516057" w:rsidRDefault="00516057" w:rsidP="00E35CF7">
      <w:pPr>
        <w:pStyle w:val="Default"/>
        <w:jc w:val="both"/>
        <w:rPr>
          <w:bCs/>
          <w:iCs/>
          <w:sz w:val="28"/>
          <w:szCs w:val="28"/>
        </w:rPr>
      </w:pPr>
      <w:r w:rsidRPr="00516057">
        <w:rPr>
          <w:bCs/>
          <w:iCs/>
          <w:sz w:val="28"/>
          <w:szCs w:val="28"/>
        </w:rPr>
        <w:t>4.</w:t>
      </w:r>
      <w:r w:rsidRPr="00516057">
        <w:rPr>
          <w:bCs/>
          <w:iCs/>
          <w:sz w:val="28"/>
          <w:szCs w:val="28"/>
        </w:rPr>
        <w:tab/>
        <w:t>Конгресс «Национальное здравоохранение 2024». [Электронный ресурс]. Режим доступа: http://www.kremlin.ru/events/president/news/75433</w:t>
      </w:r>
    </w:p>
    <w:p w:rsidR="00516057" w:rsidRPr="00516057" w:rsidRDefault="00516057" w:rsidP="00E35CF7">
      <w:pPr>
        <w:pStyle w:val="Default"/>
        <w:jc w:val="both"/>
        <w:rPr>
          <w:bCs/>
          <w:iCs/>
          <w:sz w:val="28"/>
          <w:szCs w:val="28"/>
        </w:rPr>
      </w:pPr>
      <w:r w:rsidRPr="00516057">
        <w:rPr>
          <w:bCs/>
          <w:iCs/>
          <w:sz w:val="28"/>
          <w:szCs w:val="28"/>
        </w:rPr>
        <w:t>5.</w:t>
      </w:r>
      <w:r w:rsidRPr="00516057">
        <w:rPr>
          <w:bCs/>
          <w:iCs/>
          <w:sz w:val="28"/>
          <w:szCs w:val="28"/>
        </w:rPr>
        <w:tab/>
        <w:t>Рынок труда отдельных отраслей экономики России: текущая ситуация и ожидаемый фокус перемен. III квартал 2024 года. — М.: ИСИЭЗ ВШЭ, 2024.</w:t>
      </w:r>
    </w:p>
    <w:p w:rsidR="00516057" w:rsidRPr="00516057" w:rsidRDefault="00516057" w:rsidP="00E35CF7">
      <w:pPr>
        <w:pStyle w:val="Default"/>
        <w:jc w:val="both"/>
        <w:rPr>
          <w:bCs/>
          <w:iCs/>
          <w:sz w:val="28"/>
          <w:szCs w:val="28"/>
          <w:lang w:val="en-US"/>
        </w:rPr>
      </w:pPr>
      <w:r w:rsidRPr="00516057">
        <w:rPr>
          <w:bCs/>
          <w:iCs/>
          <w:sz w:val="28"/>
          <w:szCs w:val="28"/>
        </w:rPr>
        <w:t>6.</w:t>
      </w:r>
      <w:r w:rsidRPr="00516057">
        <w:rPr>
          <w:bCs/>
          <w:iCs/>
          <w:sz w:val="28"/>
          <w:szCs w:val="28"/>
        </w:rPr>
        <w:tab/>
        <w:t xml:space="preserve">Файнберг Евгения Игоревна. Критический взгляд на существующие рейтинги конкурентоспособности стран // Российский внешнеэкономический вестник. </w:t>
      </w:r>
      <w:r w:rsidRPr="00516057">
        <w:rPr>
          <w:bCs/>
          <w:iCs/>
          <w:sz w:val="28"/>
          <w:szCs w:val="28"/>
          <w:lang w:val="en-US"/>
        </w:rPr>
        <w:t>2024. №10. URL: https://cyberleninka.ru/article/n/kriticheskiy-vzglyad-na-suschestvuyuschie-reytingi-konkurentosposobnosti-stran</w:t>
      </w:r>
    </w:p>
    <w:p w:rsidR="00516057" w:rsidRPr="00516057" w:rsidRDefault="00516057" w:rsidP="00E35CF7">
      <w:pPr>
        <w:pStyle w:val="Default"/>
        <w:jc w:val="both"/>
        <w:rPr>
          <w:bCs/>
          <w:iCs/>
          <w:sz w:val="28"/>
          <w:szCs w:val="28"/>
        </w:rPr>
      </w:pPr>
      <w:r w:rsidRPr="00516057">
        <w:rPr>
          <w:bCs/>
          <w:iCs/>
          <w:sz w:val="28"/>
          <w:szCs w:val="28"/>
        </w:rPr>
        <w:t>7.</w:t>
      </w:r>
      <w:r w:rsidRPr="00516057">
        <w:rPr>
          <w:bCs/>
          <w:iCs/>
          <w:sz w:val="28"/>
          <w:szCs w:val="28"/>
        </w:rPr>
        <w:tab/>
        <w:t xml:space="preserve">Численность населения 63 стран и территорий, включая Россию, будет только сокращаться. Новости ООН. Глобальный взгляд Человеческие судьбы. [Электронный ресурс]. Режим доступа: https://news.un.org/ru/story/2024/07/1454116 </w:t>
      </w:r>
    </w:p>
    <w:p w:rsidR="00516057" w:rsidRPr="00516057" w:rsidRDefault="00516057" w:rsidP="00E35CF7">
      <w:pPr>
        <w:pStyle w:val="Default"/>
        <w:jc w:val="both"/>
        <w:rPr>
          <w:bCs/>
          <w:iCs/>
          <w:sz w:val="28"/>
          <w:szCs w:val="28"/>
        </w:rPr>
      </w:pPr>
      <w:r w:rsidRPr="00516057">
        <w:rPr>
          <w:bCs/>
          <w:iCs/>
          <w:sz w:val="28"/>
          <w:szCs w:val="28"/>
          <w:lang w:val="en-US"/>
        </w:rPr>
        <w:t>8.</w:t>
      </w:r>
      <w:r w:rsidRPr="00516057">
        <w:rPr>
          <w:bCs/>
          <w:iCs/>
          <w:sz w:val="28"/>
          <w:szCs w:val="28"/>
          <w:lang w:val="en-US"/>
        </w:rPr>
        <w:tab/>
        <w:t>KOF Globalisation Index. [</w:t>
      </w:r>
      <w:r w:rsidRPr="00516057">
        <w:rPr>
          <w:bCs/>
          <w:iCs/>
          <w:sz w:val="28"/>
          <w:szCs w:val="28"/>
        </w:rPr>
        <w:t>Электронный</w:t>
      </w:r>
      <w:r w:rsidRPr="00516057">
        <w:rPr>
          <w:bCs/>
          <w:iCs/>
          <w:sz w:val="28"/>
          <w:szCs w:val="28"/>
          <w:lang w:val="en-US"/>
        </w:rPr>
        <w:t xml:space="preserve"> </w:t>
      </w:r>
      <w:r w:rsidRPr="00516057">
        <w:rPr>
          <w:bCs/>
          <w:iCs/>
          <w:sz w:val="28"/>
          <w:szCs w:val="28"/>
        </w:rPr>
        <w:t>ресурс</w:t>
      </w:r>
      <w:r w:rsidRPr="00516057">
        <w:rPr>
          <w:bCs/>
          <w:iCs/>
          <w:sz w:val="28"/>
          <w:szCs w:val="28"/>
          <w:lang w:val="en-US"/>
        </w:rPr>
        <w:t xml:space="preserve">]. </w:t>
      </w:r>
      <w:r w:rsidRPr="00516057">
        <w:rPr>
          <w:bCs/>
          <w:iCs/>
          <w:sz w:val="28"/>
          <w:szCs w:val="28"/>
        </w:rPr>
        <w:t>Режим доступа: https://kof.ethz.ch/en/forecasts-and-indicators/indicators/kof-globalisation-index.html</w:t>
      </w:r>
    </w:p>
    <w:p w:rsidR="00516057" w:rsidRPr="00516057" w:rsidRDefault="00516057" w:rsidP="00E35CF7">
      <w:pPr>
        <w:pStyle w:val="Default"/>
        <w:jc w:val="both"/>
        <w:rPr>
          <w:bCs/>
          <w:iCs/>
          <w:sz w:val="28"/>
          <w:szCs w:val="28"/>
        </w:rPr>
      </w:pPr>
      <w:r w:rsidRPr="00516057">
        <w:rPr>
          <w:bCs/>
          <w:iCs/>
          <w:sz w:val="28"/>
          <w:szCs w:val="28"/>
        </w:rPr>
        <w:t>9.</w:t>
      </w:r>
      <w:r w:rsidRPr="00516057">
        <w:rPr>
          <w:bCs/>
          <w:iCs/>
          <w:sz w:val="28"/>
          <w:szCs w:val="28"/>
        </w:rPr>
        <w:tab/>
        <w:t>Press release. [Электронный ресурс]. Режим доступа: https://www.nobelprize.org/prizes/economic-sciences/2024/press-release/</w:t>
      </w:r>
    </w:p>
    <w:p w:rsidR="001E064F" w:rsidRPr="00516057" w:rsidRDefault="00516057" w:rsidP="00E35CF7">
      <w:pPr>
        <w:pStyle w:val="Default"/>
        <w:jc w:val="both"/>
        <w:rPr>
          <w:bCs/>
          <w:iCs/>
          <w:sz w:val="28"/>
          <w:szCs w:val="28"/>
        </w:rPr>
      </w:pPr>
      <w:r w:rsidRPr="00516057">
        <w:rPr>
          <w:bCs/>
          <w:iCs/>
          <w:sz w:val="28"/>
          <w:szCs w:val="28"/>
          <w:lang w:val="en-US"/>
        </w:rPr>
        <w:t>10.</w:t>
      </w:r>
      <w:r w:rsidRPr="00516057">
        <w:rPr>
          <w:bCs/>
          <w:iCs/>
          <w:sz w:val="28"/>
          <w:szCs w:val="28"/>
          <w:lang w:val="en-US"/>
        </w:rPr>
        <w:tab/>
        <w:t xml:space="preserve">United Nations Population Fund. About us. </w:t>
      </w:r>
      <w:r w:rsidRPr="00516057">
        <w:rPr>
          <w:bCs/>
          <w:iCs/>
          <w:sz w:val="28"/>
          <w:szCs w:val="28"/>
        </w:rPr>
        <w:t>[Электронный ресурс]. Режим доступа:  https://www.unfpa.org/about-us</w:t>
      </w:r>
    </w:p>
    <w:p w:rsidR="00516057" w:rsidRPr="00516057" w:rsidRDefault="00516057" w:rsidP="00E35CF7">
      <w:pPr>
        <w:pStyle w:val="Default"/>
        <w:jc w:val="both"/>
        <w:rPr>
          <w:b/>
          <w:bCs/>
          <w:i/>
          <w:iCs/>
          <w:sz w:val="28"/>
          <w:szCs w:val="28"/>
        </w:rPr>
      </w:pPr>
    </w:p>
    <w:p w:rsidR="001E064F" w:rsidRPr="00516057" w:rsidRDefault="001E064F" w:rsidP="00E35CF7">
      <w:pPr>
        <w:pStyle w:val="Default"/>
        <w:jc w:val="both"/>
        <w:rPr>
          <w:b/>
          <w:bCs/>
          <w:i/>
          <w:iCs/>
          <w:sz w:val="28"/>
          <w:szCs w:val="28"/>
        </w:rPr>
      </w:pPr>
      <w:r>
        <w:rPr>
          <w:b/>
          <w:bCs/>
          <w:i/>
          <w:iCs/>
          <w:sz w:val="28"/>
          <w:szCs w:val="28"/>
          <w:lang w:val="en-US"/>
        </w:rPr>
        <w:t>References</w:t>
      </w:r>
    </w:p>
    <w:p w:rsidR="00516057" w:rsidRPr="00516057" w:rsidRDefault="00516057" w:rsidP="00E35CF7">
      <w:pPr>
        <w:pStyle w:val="Default"/>
        <w:jc w:val="both"/>
        <w:rPr>
          <w:sz w:val="28"/>
          <w:szCs w:val="28"/>
          <w:lang w:val="en-US"/>
        </w:rPr>
      </w:pPr>
      <w:r w:rsidRPr="00516057">
        <w:rPr>
          <w:sz w:val="28"/>
          <w:szCs w:val="28"/>
        </w:rPr>
        <w:t xml:space="preserve">1. </w:t>
      </w:r>
      <w:r w:rsidRPr="00516057">
        <w:rPr>
          <w:sz w:val="28"/>
          <w:szCs w:val="28"/>
          <w:lang w:val="en-US"/>
        </w:rPr>
        <w:t>Balatsky</w:t>
      </w:r>
      <w:r w:rsidRPr="00516057">
        <w:rPr>
          <w:sz w:val="28"/>
          <w:szCs w:val="28"/>
        </w:rPr>
        <w:t xml:space="preserve">, </w:t>
      </w:r>
      <w:r w:rsidRPr="00516057">
        <w:rPr>
          <w:sz w:val="28"/>
          <w:szCs w:val="28"/>
          <w:lang w:val="en-US"/>
        </w:rPr>
        <w:t>E</w:t>
      </w:r>
      <w:r w:rsidRPr="00516057">
        <w:rPr>
          <w:sz w:val="28"/>
          <w:szCs w:val="28"/>
        </w:rPr>
        <w:t xml:space="preserve">. </w:t>
      </w:r>
      <w:r w:rsidRPr="00516057">
        <w:rPr>
          <w:sz w:val="28"/>
          <w:szCs w:val="28"/>
          <w:lang w:val="en-US"/>
        </w:rPr>
        <w:t>V</w:t>
      </w:r>
      <w:r w:rsidRPr="00516057">
        <w:rPr>
          <w:sz w:val="28"/>
          <w:szCs w:val="28"/>
        </w:rPr>
        <w:t xml:space="preserve">. (2023). </w:t>
      </w:r>
      <w:r w:rsidRPr="00516057">
        <w:rPr>
          <w:sz w:val="28"/>
          <w:szCs w:val="28"/>
          <w:lang w:val="en-US"/>
        </w:rPr>
        <w:t>The "Narrow Corridor" Concept: History and Modernity. A Review of the Book: Acemoglu, D., &amp; Robinson, J. A. (2021). *The Narrow Corridor*. Moscow: AST. *Mir Rossii. Sotsiologiya. Etnologiya*, *3</w:t>
      </w:r>
      <w:r>
        <w:rPr>
          <w:sz w:val="28"/>
          <w:szCs w:val="28"/>
          <w:lang w:val="en-US"/>
        </w:rPr>
        <w:t xml:space="preserve">*. </w:t>
      </w:r>
      <w:r w:rsidRPr="00516057">
        <w:rPr>
          <w:sz w:val="28"/>
          <w:szCs w:val="28"/>
          <w:lang w:val="en-US"/>
        </w:rPr>
        <w:t>[</w:t>
      </w:r>
      <w:r w:rsidRPr="00516057">
        <w:rPr>
          <w:bCs/>
          <w:iCs/>
          <w:sz w:val="28"/>
          <w:szCs w:val="28"/>
          <w:lang w:val="en-US"/>
        </w:rPr>
        <w:t>https://cyberleninka.ru/article/n/kontseptsiya-uzkogo-koridora-istoriya-i-sovremennost-retsenziya-na-knigu-adzhemoglu-d-robinson-dzh-2021-uzkiy-koridor-m-ast</w:t>
      </w:r>
      <w:r w:rsidRPr="00516057">
        <w:rPr>
          <w:sz w:val="28"/>
          <w:szCs w:val="28"/>
          <w:lang w:val="en-US"/>
        </w:rPr>
        <w:t xml:space="preserve">]. </w:t>
      </w:r>
      <w:r>
        <w:rPr>
          <w:sz w:val="28"/>
          <w:szCs w:val="28"/>
          <w:lang w:val="en-US"/>
        </w:rPr>
        <w:t>Retrieved February 23, 2025</w:t>
      </w:r>
    </w:p>
    <w:p w:rsidR="00516057" w:rsidRPr="00516057" w:rsidRDefault="00516057" w:rsidP="00E35CF7">
      <w:pPr>
        <w:pStyle w:val="Default"/>
        <w:jc w:val="both"/>
        <w:rPr>
          <w:bCs/>
          <w:iCs/>
          <w:sz w:val="28"/>
          <w:szCs w:val="28"/>
        </w:rPr>
      </w:pPr>
      <w:r>
        <w:rPr>
          <w:sz w:val="28"/>
          <w:szCs w:val="28"/>
          <w:lang w:val="en-US"/>
        </w:rPr>
        <w:lastRenderedPageBreak/>
        <w:t>2. F</w:t>
      </w:r>
      <w:r>
        <w:rPr>
          <w:sz w:val="28"/>
          <w:szCs w:val="28"/>
        </w:rPr>
        <w:t>а</w:t>
      </w:r>
      <w:r w:rsidRPr="00516057">
        <w:rPr>
          <w:sz w:val="28"/>
          <w:szCs w:val="28"/>
          <w:lang w:val="en-US"/>
        </w:rPr>
        <w:t>inberg, E. I. (2024). A Critical Look at Existing Country Competitiveness Rankings. *Russian Foreign Economic Bulletin*, *10*. Retrieved [</w:t>
      </w:r>
      <w:r w:rsidRPr="00516057">
        <w:rPr>
          <w:bCs/>
          <w:iCs/>
          <w:sz w:val="28"/>
          <w:szCs w:val="28"/>
          <w:lang w:val="en-US"/>
        </w:rPr>
        <w:t>https://cyberleninka.ru/article/n/kriticheskiy-vzglyad-na-suschestvuyuschie-reytingi-konkurentosposobnosti-stran</w:t>
      </w:r>
      <w:r w:rsidRPr="00516057">
        <w:rPr>
          <w:sz w:val="28"/>
          <w:szCs w:val="28"/>
          <w:lang w:val="en-US"/>
        </w:rPr>
        <w:t xml:space="preserve">] . </w:t>
      </w:r>
      <w:r>
        <w:rPr>
          <w:sz w:val="28"/>
          <w:szCs w:val="28"/>
          <w:lang w:val="en-US"/>
        </w:rPr>
        <w:t xml:space="preserve">Retrieved February </w:t>
      </w:r>
      <w:r>
        <w:rPr>
          <w:sz w:val="28"/>
          <w:szCs w:val="28"/>
        </w:rPr>
        <w:t>2</w:t>
      </w:r>
      <w:r>
        <w:rPr>
          <w:sz w:val="28"/>
          <w:szCs w:val="28"/>
          <w:lang w:val="en-US"/>
        </w:rPr>
        <w:t>, 2025</w:t>
      </w:r>
    </w:p>
    <w:p w:rsidR="00516057" w:rsidRPr="00516057" w:rsidRDefault="00516057" w:rsidP="00E35CF7">
      <w:pPr>
        <w:pStyle w:val="Default"/>
        <w:jc w:val="both"/>
        <w:rPr>
          <w:sz w:val="28"/>
          <w:szCs w:val="28"/>
          <w:lang w:val="en-US"/>
        </w:rPr>
      </w:pPr>
      <w:r w:rsidRPr="00516057">
        <w:rPr>
          <w:sz w:val="28"/>
          <w:szCs w:val="28"/>
          <w:lang w:val="en-US"/>
        </w:rPr>
        <w:t>3. HSE ISSEK. (2024). *Labor Market in Selected Sectors of the Russian Economy: Current Situation and Expected Focus of Changes. Q3 2024*. Moscow: HSE ISSEK.</w:t>
      </w:r>
    </w:p>
    <w:p w:rsidR="00516057" w:rsidRPr="00516057" w:rsidRDefault="00516057" w:rsidP="00E35CF7">
      <w:pPr>
        <w:pStyle w:val="Default"/>
        <w:jc w:val="both"/>
        <w:rPr>
          <w:sz w:val="28"/>
          <w:szCs w:val="28"/>
          <w:lang w:val="en-US"/>
        </w:rPr>
      </w:pPr>
      <w:r w:rsidRPr="00516057">
        <w:rPr>
          <w:sz w:val="28"/>
          <w:szCs w:val="28"/>
          <w:lang w:val="en-US"/>
        </w:rPr>
        <w:t>4. KOF Swiss Economic Institute. (n.d.). *KOF Globalisation Index*. [</w:t>
      </w:r>
      <w:r w:rsidRPr="00516057">
        <w:rPr>
          <w:bCs/>
          <w:iCs/>
          <w:sz w:val="28"/>
          <w:szCs w:val="28"/>
          <w:lang w:val="en-US"/>
        </w:rPr>
        <w:t>https://kof.ethz.ch/en/forecasts-and-indicators/indicators/kof-globalisation-index.html</w:t>
      </w:r>
      <w:r w:rsidRPr="00516057">
        <w:rPr>
          <w:sz w:val="28"/>
          <w:szCs w:val="28"/>
          <w:lang w:val="en-US"/>
        </w:rPr>
        <w:t xml:space="preserve">]. </w:t>
      </w:r>
      <w:r>
        <w:rPr>
          <w:sz w:val="28"/>
          <w:szCs w:val="28"/>
          <w:lang w:val="en-US"/>
        </w:rPr>
        <w:t xml:space="preserve">Retrieved February </w:t>
      </w:r>
      <w:r w:rsidRPr="00516057">
        <w:rPr>
          <w:sz w:val="28"/>
          <w:szCs w:val="28"/>
          <w:lang w:val="en-US"/>
        </w:rPr>
        <w:t>2</w:t>
      </w:r>
      <w:r>
        <w:rPr>
          <w:sz w:val="28"/>
          <w:szCs w:val="28"/>
          <w:lang w:val="en-US"/>
        </w:rPr>
        <w:t>, 2025</w:t>
      </w:r>
    </w:p>
    <w:p w:rsidR="00516057" w:rsidRPr="00516057" w:rsidRDefault="00516057" w:rsidP="00E35CF7">
      <w:pPr>
        <w:pStyle w:val="Default"/>
        <w:jc w:val="both"/>
        <w:rPr>
          <w:bCs/>
          <w:iCs/>
          <w:sz w:val="28"/>
          <w:szCs w:val="28"/>
          <w:lang w:val="en-US"/>
        </w:rPr>
      </w:pPr>
      <w:r w:rsidRPr="00516057">
        <w:rPr>
          <w:sz w:val="28"/>
          <w:szCs w:val="28"/>
          <w:lang w:val="en-US"/>
        </w:rPr>
        <w:t>5. Kremlin. (2024). *National Healthcare 2024 Congr</w:t>
      </w:r>
      <w:r>
        <w:rPr>
          <w:sz w:val="28"/>
          <w:szCs w:val="28"/>
          <w:lang w:val="en-US"/>
        </w:rPr>
        <w:t xml:space="preserve">ess*. </w:t>
      </w:r>
      <w:r w:rsidRPr="00516057">
        <w:rPr>
          <w:sz w:val="28"/>
          <w:szCs w:val="28"/>
          <w:lang w:val="en-US"/>
        </w:rPr>
        <w:t>[</w:t>
      </w:r>
      <w:r w:rsidRPr="00516057">
        <w:rPr>
          <w:bCs/>
          <w:iCs/>
          <w:sz w:val="28"/>
          <w:szCs w:val="28"/>
          <w:lang w:val="en-US"/>
        </w:rPr>
        <w:t>http://www.kremlin.ru/events/president/news/75433</w:t>
      </w:r>
      <w:r w:rsidRPr="00516057">
        <w:rPr>
          <w:sz w:val="28"/>
          <w:szCs w:val="28"/>
          <w:lang w:val="en-US"/>
        </w:rPr>
        <w:t xml:space="preserve">]. </w:t>
      </w:r>
      <w:r>
        <w:rPr>
          <w:sz w:val="28"/>
          <w:szCs w:val="28"/>
          <w:lang w:val="en-US"/>
        </w:rPr>
        <w:t>Retrieved February 23, 2025</w:t>
      </w:r>
    </w:p>
    <w:p w:rsidR="00516057" w:rsidRPr="00516057" w:rsidRDefault="00516057" w:rsidP="00E35CF7">
      <w:pPr>
        <w:pStyle w:val="Default"/>
        <w:jc w:val="both"/>
        <w:rPr>
          <w:sz w:val="28"/>
          <w:szCs w:val="28"/>
          <w:lang w:val="en-US"/>
        </w:rPr>
      </w:pPr>
      <w:r w:rsidRPr="00516057">
        <w:rPr>
          <w:sz w:val="28"/>
          <w:szCs w:val="28"/>
          <w:lang w:val="en-US"/>
        </w:rPr>
        <w:t>6. NobelPrize.org. (2024). *Press release: The Sveriges Riksbank Prize in Economic Sciences in Memory of Alfred Nobel 2024*. [</w:t>
      </w:r>
      <w:r w:rsidRPr="00516057">
        <w:rPr>
          <w:bCs/>
          <w:iCs/>
          <w:sz w:val="28"/>
          <w:szCs w:val="28"/>
          <w:lang w:val="en-US"/>
        </w:rPr>
        <w:t>https://www.nobelprize.org/prizes/economic-sciences/2024/press-release</w:t>
      </w:r>
      <w:r w:rsidRPr="00516057">
        <w:rPr>
          <w:sz w:val="28"/>
          <w:szCs w:val="28"/>
          <w:lang w:val="en-US"/>
        </w:rPr>
        <w:t xml:space="preserve">]. </w:t>
      </w:r>
      <w:r>
        <w:rPr>
          <w:sz w:val="28"/>
          <w:szCs w:val="28"/>
          <w:lang w:val="en-US"/>
        </w:rPr>
        <w:t>Retrieved February 23, 2025</w:t>
      </w:r>
    </w:p>
    <w:p w:rsidR="00516057" w:rsidRPr="00516057" w:rsidRDefault="00516057" w:rsidP="00E35CF7">
      <w:pPr>
        <w:pStyle w:val="Default"/>
        <w:jc w:val="both"/>
        <w:rPr>
          <w:bCs/>
          <w:iCs/>
          <w:sz w:val="28"/>
          <w:szCs w:val="28"/>
          <w:lang w:val="en-US"/>
        </w:rPr>
      </w:pPr>
      <w:r w:rsidRPr="00516057">
        <w:rPr>
          <w:sz w:val="28"/>
          <w:szCs w:val="28"/>
          <w:lang w:val="en-US"/>
        </w:rPr>
        <w:t xml:space="preserve">7. OpenAI. (n.d.). *ChatGPT Free </w:t>
      </w:r>
      <w:r>
        <w:rPr>
          <w:sz w:val="28"/>
          <w:szCs w:val="28"/>
          <w:lang w:val="en-US"/>
        </w:rPr>
        <w:t xml:space="preserve">bot*. </w:t>
      </w:r>
      <w:r w:rsidRPr="00516057">
        <w:rPr>
          <w:sz w:val="28"/>
          <w:szCs w:val="28"/>
          <w:lang w:val="en-US"/>
        </w:rPr>
        <w:t>[</w:t>
      </w:r>
      <w:r>
        <w:rPr>
          <w:bCs/>
          <w:iCs/>
          <w:sz w:val="28"/>
          <w:szCs w:val="28"/>
          <w:lang w:val="en-US"/>
        </w:rPr>
        <w:t>https://t.me/GPT_chat_robot</w:t>
      </w:r>
      <w:r w:rsidRPr="00516057">
        <w:rPr>
          <w:sz w:val="28"/>
          <w:szCs w:val="28"/>
          <w:lang w:val="en-US"/>
        </w:rPr>
        <w:t xml:space="preserve">]. </w:t>
      </w:r>
      <w:r>
        <w:rPr>
          <w:sz w:val="28"/>
          <w:szCs w:val="28"/>
          <w:lang w:val="en-US"/>
        </w:rPr>
        <w:t>Retrieved February 23, 2025</w:t>
      </w:r>
    </w:p>
    <w:p w:rsidR="00516057" w:rsidRPr="00516057" w:rsidRDefault="00516057" w:rsidP="00E35CF7">
      <w:pPr>
        <w:pStyle w:val="Default"/>
        <w:jc w:val="both"/>
        <w:rPr>
          <w:sz w:val="28"/>
          <w:szCs w:val="28"/>
          <w:lang w:val="en-US"/>
        </w:rPr>
      </w:pPr>
      <w:r w:rsidRPr="00516057">
        <w:rPr>
          <w:sz w:val="28"/>
          <w:szCs w:val="28"/>
          <w:lang w:val="en-US"/>
        </w:rPr>
        <w:t>8. Tomsk State University. (n.d.). *Artificial Intelligence – Technological Marvel or Great Pretender?* [</w:t>
      </w:r>
      <w:r w:rsidRPr="00516057">
        <w:rPr>
          <w:bCs/>
          <w:iCs/>
          <w:sz w:val="28"/>
          <w:szCs w:val="28"/>
          <w:lang w:val="en-US"/>
        </w:rPr>
        <w:t>https://news.tsu.ru/news/iskusstvennyy-intellekt-tekhnochudo-ili-velikiy-pritvorshchik/</w:t>
      </w:r>
      <w:r w:rsidRPr="00516057">
        <w:rPr>
          <w:sz w:val="28"/>
          <w:szCs w:val="28"/>
          <w:lang w:val="en-US"/>
        </w:rPr>
        <w:t xml:space="preserve">]. </w:t>
      </w:r>
      <w:r>
        <w:rPr>
          <w:sz w:val="28"/>
          <w:szCs w:val="28"/>
          <w:lang w:val="en-US"/>
        </w:rPr>
        <w:t>Retrieved February 23, 2025</w:t>
      </w:r>
    </w:p>
    <w:p w:rsidR="00516057" w:rsidRPr="00E35CF7" w:rsidRDefault="00516057" w:rsidP="00E35CF7">
      <w:pPr>
        <w:pStyle w:val="Default"/>
        <w:jc w:val="both"/>
        <w:rPr>
          <w:sz w:val="28"/>
          <w:szCs w:val="28"/>
          <w:lang w:val="en-US"/>
        </w:rPr>
      </w:pPr>
      <w:r w:rsidRPr="00516057">
        <w:rPr>
          <w:sz w:val="28"/>
          <w:szCs w:val="28"/>
          <w:lang w:val="en-US"/>
        </w:rPr>
        <w:t>9. United Nations. (2024, July). *Population of 63 countries and territories, including Russia, will only decrease*. UN News. [</w:t>
      </w:r>
      <w:r w:rsidR="00E35CF7" w:rsidRPr="00E35CF7">
        <w:rPr>
          <w:bCs/>
          <w:iCs/>
          <w:sz w:val="28"/>
          <w:szCs w:val="28"/>
          <w:lang w:val="en-US"/>
        </w:rPr>
        <w:t>https://news.un.org/ru/story/2024/07/1454116</w:t>
      </w:r>
      <w:r w:rsidRPr="00516057">
        <w:rPr>
          <w:sz w:val="28"/>
          <w:szCs w:val="28"/>
          <w:lang w:val="en-US"/>
        </w:rPr>
        <w:t>]</w:t>
      </w:r>
      <w:r w:rsidR="00E35CF7" w:rsidRPr="00E35CF7">
        <w:rPr>
          <w:sz w:val="28"/>
          <w:szCs w:val="28"/>
          <w:lang w:val="en-US"/>
        </w:rPr>
        <w:t xml:space="preserve">. </w:t>
      </w:r>
      <w:r w:rsidR="00E35CF7">
        <w:rPr>
          <w:sz w:val="28"/>
          <w:szCs w:val="28"/>
          <w:lang w:val="en-US"/>
        </w:rPr>
        <w:t>Retrieved February 23, 2025</w:t>
      </w:r>
    </w:p>
    <w:p w:rsidR="00E35CF7" w:rsidRPr="00E35CF7" w:rsidRDefault="00516057" w:rsidP="00E35CF7">
      <w:pPr>
        <w:pStyle w:val="Default"/>
        <w:jc w:val="both"/>
        <w:rPr>
          <w:sz w:val="28"/>
          <w:szCs w:val="28"/>
          <w:lang w:val="en-US"/>
        </w:rPr>
      </w:pPr>
      <w:r w:rsidRPr="00516057">
        <w:rPr>
          <w:sz w:val="28"/>
          <w:szCs w:val="28"/>
          <w:lang w:val="en-US"/>
        </w:rPr>
        <w:t>10. United Nations Po</w:t>
      </w:r>
      <w:r w:rsidR="00E35CF7">
        <w:rPr>
          <w:sz w:val="28"/>
          <w:szCs w:val="28"/>
          <w:lang w:val="en-US"/>
        </w:rPr>
        <w:t>pulation Fund (UNFPA). (n.d.). About us</w:t>
      </w:r>
      <w:r w:rsidRPr="00516057">
        <w:rPr>
          <w:sz w:val="28"/>
          <w:szCs w:val="28"/>
          <w:lang w:val="en-US"/>
        </w:rPr>
        <w:t>. [</w:t>
      </w:r>
      <w:r w:rsidR="00E35CF7" w:rsidRPr="00E35CF7">
        <w:rPr>
          <w:bCs/>
          <w:iCs/>
          <w:sz w:val="28"/>
          <w:szCs w:val="28"/>
          <w:lang w:val="en-US"/>
        </w:rPr>
        <w:t>https://www.unfpa.org/about-us</w:t>
      </w:r>
      <w:r w:rsidR="00E35CF7">
        <w:rPr>
          <w:sz w:val="28"/>
          <w:szCs w:val="28"/>
          <w:lang w:val="en-US"/>
        </w:rPr>
        <w:t>]</w:t>
      </w:r>
      <w:r w:rsidR="00E35CF7" w:rsidRPr="00E35CF7">
        <w:rPr>
          <w:sz w:val="28"/>
          <w:szCs w:val="28"/>
          <w:lang w:val="en-US"/>
        </w:rPr>
        <w:t xml:space="preserve">. </w:t>
      </w:r>
      <w:r w:rsidR="00E35CF7">
        <w:rPr>
          <w:sz w:val="28"/>
          <w:szCs w:val="28"/>
          <w:lang w:val="en-US"/>
        </w:rPr>
        <w:t>Retrieved February 2</w:t>
      </w:r>
      <w:r w:rsidR="00E35CF7" w:rsidRPr="00E35CF7">
        <w:rPr>
          <w:sz w:val="28"/>
          <w:szCs w:val="28"/>
          <w:lang w:val="en-US"/>
        </w:rPr>
        <w:t>0</w:t>
      </w:r>
      <w:r w:rsidR="00E35CF7">
        <w:rPr>
          <w:sz w:val="28"/>
          <w:szCs w:val="28"/>
          <w:lang w:val="en-US"/>
        </w:rPr>
        <w:t>, 2025</w:t>
      </w:r>
    </w:p>
    <w:p w:rsidR="001E064F" w:rsidRPr="00E35CF7" w:rsidRDefault="001E064F" w:rsidP="00E35CF7">
      <w:pPr>
        <w:pStyle w:val="Default"/>
        <w:jc w:val="both"/>
        <w:rPr>
          <w:sz w:val="28"/>
          <w:szCs w:val="28"/>
          <w:lang w:val="en-US"/>
        </w:rPr>
      </w:pPr>
    </w:p>
    <w:p w:rsidR="00E35CF7" w:rsidRPr="00E35CF7" w:rsidRDefault="00E35CF7" w:rsidP="00E35CF7">
      <w:pPr>
        <w:pStyle w:val="Default"/>
        <w:jc w:val="both"/>
        <w:rPr>
          <w:b/>
          <w:bCs/>
          <w:i/>
          <w:iCs/>
          <w:sz w:val="28"/>
          <w:szCs w:val="28"/>
          <w:lang w:val="en-US"/>
        </w:rPr>
      </w:pPr>
    </w:p>
    <w:p w:rsidR="001E064F" w:rsidRPr="001E7EF1" w:rsidRDefault="001E064F" w:rsidP="001E064F">
      <w:pPr>
        <w:pStyle w:val="Default"/>
        <w:rPr>
          <w:b/>
          <w:bCs/>
          <w:i/>
          <w:iCs/>
          <w:sz w:val="28"/>
          <w:szCs w:val="28"/>
          <w:lang w:val="en-US"/>
        </w:rPr>
      </w:pPr>
      <w:r w:rsidRPr="00D7252D">
        <w:rPr>
          <w:b/>
          <w:bCs/>
          <w:i/>
          <w:iCs/>
          <w:sz w:val="28"/>
          <w:szCs w:val="28"/>
        </w:rPr>
        <w:t>Информация</w:t>
      </w:r>
      <w:r w:rsidRPr="00E35CF7">
        <w:rPr>
          <w:b/>
          <w:bCs/>
          <w:i/>
          <w:iCs/>
          <w:sz w:val="28"/>
          <w:szCs w:val="28"/>
          <w:lang w:val="en-US"/>
        </w:rPr>
        <w:t xml:space="preserve"> </w:t>
      </w:r>
      <w:r w:rsidRPr="00D7252D">
        <w:rPr>
          <w:b/>
          <w:bCs/>
          <w:i/>
          <w:iCs/>
          <w:sz w:val="28"/>
          <w:szCs w:val="28"/>
        </w:rPr>
        <w:t>об</w:t>
      </w:r>
      <w:r w:rsidRPr="00E35CF7">
        <w:rPr>
          <w:b/>
          <w:bCs/>
          <w:i/>
          <w:iCs/>
          <w:sz w:val="28"/>
          <w:szCs w:val="28"/>
          <w:lang w:val="en-US"/>
        </w:rPr>
        <w:t xml:space="preserve"> </w:t>
      </w:r>
      <w:r w:rsidR="001E7EF1">
        <w:rPr>
          <w:b/>
          <w:bCs/>
          <w:i/>
          <w:iCs/>
          <w:sz w:val="28"/>
          <w:szCs w:val="28"/>
        </w:rPr>
        <w:t>авторе</w:t>
      </w:r>
    </w:p>
    <w:p w:rsidR="001E064F" w:rsidRDefault="00396922" w:rsidP="00396922">
      <w:pPr>
        <w:pStyle w:val="Default"/>
        <w:rPr>
          <w:sz w:val="28"/>
          <w:szCs w:val="28"/>
        </w:rPr>
      </w:pPr>
      <w:r>
        <w:rPr>
          <w:sz w:val="28"/>
          <w:szCs w:val="28"/>
        </w:rPr>
        <w:t>Е.И. Файнберг</w:t>
      </w:r>
      <w:r w:rsidR="001E064F" w:rsidRPr="00F63F06">
        <w:rPr>
          <w:sz w:val="28"/>
          <w:szCs w:val="28"/>
        </w:rPr>
        <w:t xml:space="preserve"> – </w:t>
      </w:r>
      <w:r>
        <w:rPr>
          <w:sz w:val="28"/>
          <w:szCs w:val="28"/>
        </w:rPr>
        <w:t>ассистент кафедры ИБМ-7</w:t>
      </w:r>
      <w:r w:rsidR="00EF1BAE">
        <w:rPr>
          <w:sz w:val="28"/>
          <w:szCs w:val="28"/>
        </w:rPr>
        <w:t xml:space="preserve">, </w:t>
      </w:r>
      <w:r w:rsidR="00EF1BAE" w:rsidRPr="00EF1BAE">
        <w:rPr>
          <w:sz w:val="28"/>
          <w:szCs w:val="28"/>
        </w:rPr>
        <w:t>Московский государственный технический университет имени Н. Э. Баумана (национальный исследовательский университет)</w:t>
      </w:r>
    </w:p>
    <w:p w:rsidR="00396922" w:rsidRDefault="00396922" w:rsidP="00396922">
      <w:pPr>
        <w:pStyle w:val="Default"/>
        <w:rPr>
          <w:sz w:val="28"/>
          <w:szCs w:val="28"/>
        </w:rPr>
      </w:pPr>
    </w:p>
    <w:p w:rsidR="001E064F" w:rsidRPr="00EF1BAE" w:rsidRDefault="00EF1BAE" w:rsidP="001E064F">
      <w:pPr>
        <w:pStyle w:val="Default"/>
        <w:rPr>
          <w:b/>
          <w:bCs/>
          <w:i/>
          <w:iCs/>
          <w:sz w:val="28"/>
          <w:szCs w:val="28"/>
          <w:lang w:val="en-US"/>
        </w:rPr>
      </w:pPr>
      <w:r>
        <w:rPr>
          <w:b/>
          <w:bCs/>
          <w:i/>
          <w:iCs/>
          <w:sz w:val="28"/>
          <w:szCs w:val="28"/>
          <w:lang w:val="en-US"/>
        </w:rPr>
        <w:t>Information about the author</w:t>
      </w:r>
    </w:p>
    <w:p w:rsidR="001E064F" w:rsidRPr="00EF1BAE" w:rsidRDefault="00396922" w:rsidP="00396922">
      <w:pPr>
        <w:pStyle w:val="Default"/>
        <w:rPr>
          <w:sz w:val="28"/>
          <w:szCs w:val="28"/>
          <w:lang w:val="en-US"/>
        </w:rPr>
      </w:pPr>
      <w:r>
        <w:rPr>
          <w:sz w:val="28"/>
          <w:szCs w:val="28"/>
          <w:lang w:val="en-US"/>
        </w:rPr>
        <w:t>E.I. Fainberg</w:t>
      </w:r>
      <w:r w:rsidR="001E064F" w:rsidRPr="00741A71">
        <w:rPr>
          <w:sz w:val="28"/>
          <w:szCs w:val="28"/>
          <w:lang w:val="en-US"/>
        </w:rPr>
        <w:t xml:space="preserve"> – </w:t>
      </w:r>
      <w:r>
        <w:rPr>
          <w:sz w:val="28"/>
          <w:szCs w:val="28"/>
          <w:lang w:val="en-US"/>
        </w:rPr>
        <w:t>assistant of IBM-7 department</w:t>
      </w:r>
      <w:r w:rsidR="00EF1BAE" w:rsidRPr="00EF1BAE">
        <w:rPr>
          <w:sz w:val="28"/>
          <w:szCs w:val="28"/>
          <w:lang w:val="en-US"/>
        </w:rPr>
        <w:t>, Bauman Moscow State Technical University</w:t>
      </w:r>
    </w:p>
    <w:p w:rsidR="001E064F" w:rsidRPr="00741A71" w:rsidRDefault="001E064F" w:rsidP="001E064F">
      <w:pPr>
        <w:pStyle w:val="Default"/>
        <w:rPr>
          <w:sz w:val="28"/>
          <w:szCs w:val="28"/>
          <w:lang w:val="en-US"/>
        </w:rPr>
      </w:pPr>
    </w:p>
    <w:p w:rsidR="001E064F" w:rsidRPr="00A93B32" w:rsidRDefault="001E064F" w:rsidP="001E064F">
      <w:pPr>
        <w:pStyle w:val="Default"/>
        <w:rPr>
          <w:sz w:val="28"/>
          <w:szCs w:val="28"/>
        </w:rPr>
      </w:pPr>
      <w:r w:rsidRPr="00A93B32">
        <w:rPr>
          <w:sz w:val="28"/>
          <w:szCs w:val="28"/>
        </w:rPr>
        <w:t xml:space="preserve">Статья поступила в редакцию </w:t>
      </w:r>
      <w:r w:rsidR="00396922" w:rsidRPr="00396922">
        <w:rPr>
          <w:sz w:val="28"/>
          <w:szCs w:val="28"/>
        </w:rPr>
        <w:t>23</w:t>
      </w:r>
      <w:r w:rsidRPr="00A93B32">
        <w:rPr>
          <w:sz w:val="28"/>
          <w:szCs w:val="28"/>
        </w:rPr>
        <w:t>.0</w:t>
      </w:r>
      <w:r w:rsidR="00396922" w:rsidRPr="00396922">
        <w:rPr>
          <w:sz w:val="28"/>
          <w:szCs w:val="28"/>
        </w:rPr>
        <w:t>2</w:t>
      </w:r>
      <w:r w:rsidRPr="00A93B32">
        <w:rPr>
          <w:sz w:val="28"/>
          <w:szCs w:val="28"/>
        </w:rPr>
        <w:t>.202</w:t>
      </w:r>
      <w:r w:rsidR="00396922" w:rsidRPr="00396922">
        <w:rPr>
          <w:sz w:val="28"/>
          <w:szCs w:val="28"/>
        </w:rPr>
        <w:t>5</w:t>
      </w:r>
      <w:r w:rsidRPr="00A93B32">
        <w:rPr>
          <w:sz w:val="28"/>
          <w:szCs w:val="28"/>
        </w:rPr>
        <w:t xml:space="preserve">; одобрена после рецензирования </w:t>
      </w:r>
      <w:r w:rsidR="00396922">
        <w:rPr>
          <w:sz w:val="28"/>
          <w:szCs w:val="28"/>
          <w:lang w:val="en-US"/>
        </w:rPr>
        <w:t>xx</w:t>
      </w:r>
      <w:r w:rsidR="00396922" w:rsidRPr="00396922">
        <w:rPr>
          <w:sz w:val="28"/>
          <w:szCs w:val="28"/>
        </w:rPr>
        <w:t>.</w:t>
      </w:r>
      <w:r w:rsidR="00396922">
        <w:rPr>
          <w:sz w:val="28"/>
          <w:szCs w:val="28"/>
          <w:lang w:val="en-US"/>
        </w:rPr>
        <w:t>xx</w:t>
      </w:r>
      <w:r w:rsidR="00396922" w:rsidRPr="00396922">
        <w:rPr>
          <w:sz w:val="28"/>
          <w:szCs w:val="28"/>
        </w:rPr>
        <w:t>.2025</w:t>
      </w:r>
      <w:r w:rsidRPr="00A93B32">
        <w:rPr>
          <w:sz w:val="28"/>
          <w:szCs w:val="28"/>
        </w:rPr>
        <w:t xml:space="preserve">; принята к публикации </w:t>
      </w:r>
      <w:r w:rsidR="00396922">
        <w:rPr>
          <w:sz w:val="28"/>
          <w:szCs w:val="28"/>
          <w:lang w:val="en-US"/>
        </w:rPr>
        <w:t>xx</w:t>
      </w:r>
      <w:r w:rsidR="00396922" w:rsidRPr="00396922">
        <w:rPr>
          <w:sz w:val="28"/>
          <w:szCs w:val="28"/>
        </w:rPr>
        <w:t>.</w:t>
      </w:r>
      <w:r w:rsidR="00396922">
        <w:rPr>
          <w:sz w:val="28"/>
          <w:szCs w:val="28"/>
          <w:lang w:val="en-US"/>
        </w:rPr>
        <w:t>xx</w:t>
      </w:r>
      <w:r w:rsidR="00396922" w:rsidRPr="00396922">
        <w:rPr>
          <w:sz w:val="28"/>
          <w:szCs w:val="28"/>
        </w:rPr>
        <w:t>.2025</w:t>
      </w:r>
      <w:r w:rsidRPr="00A93B32">
        <w:rPr>
          <w:sz w:val="28"/>
          <w:szCs w:val="28"/>
        </w:rPr>
        <w:t xml:space="preserve">. </w:t>
      </w:r>
    </w:p>
    <w:p w:rsidR="001E064F" w:rsidRPr="00A93B32" w:rsidRDefault="001E064F" w:rsidP="001E064F">
      <w:pPr>
        <w:pStyle w:val="Default"/>
        <w:rPr>
          <w:sz w:val="28"/>
          <w:szCs w:val="28"/>
        </w:rPr>
      </w:pPr>
    </w:p>
    <w:p w:rsidR="001E064F" w:rsidRPr="00A93B32" w:rsidRDefault="001E064F" w:rsidP="001E064F">
      <w:pPr>
        <w:pStyle w:val="Default"/>
        <w:rPr>
          <w:sz w:val="28"/>
          <w:szCs w:val="28"/>
          <w:lang w:val="en-US"/>
        </w:rPr>
      </w:pPr>
      <w:r w:rsidRPr="00A93B32">
        <w:rPr>
          <w:sz w:val="28"/>
          <w:szCs w:val="28"/>
          <w:lang w:val="en-US"/>
        </w:rPr>
        <w:t xml:space="preserve">The article was submitted </w:t>
      </w:r>
      <w:r w:rsidR="00396922">
        <w:rPr>
          <w:sz w:val="28"/>
          <w:szCs w:val="28"/>
          <w:lang w:val="en-US"/>
        </w:rPr>
        <w:t>23.02.2025</w:t>
      </w:r>
      <w:r w:rsidRPr="00A93B32">
        <w:rPr>
          <w:sz w:val="28"/>
          <w:szCs w:val="28"/>
          <w:lang w:val="en-US"/>
        </w:rPr>
        <w:t xml:space="preserve">; approved after reviewing </w:t>
      </w:r>
      <w:r w:rsidR="00396922">
        <w:rPr>
          <w:sz w:val="28"/>
          <w:szCs w:val="28"/>
          <w:lang w:val="en-US"/>
        </w:rPr>
        <w:t>xx.xx.2025; accepted for publication xx.xx.2025</w:t>
      </w:r>
      <w:r w:rsidRPr="00A93B32">
        <w:rPr>
          <w:sz w:val="28"/>
          <w:szCs w:val="28"/>
          <w:lang w:val="en-US"/>
        </w:rPr>
        <w:t>.</w:t>
      </w:r>
    </w:p>
    <w:sectPr w:rsidR="001E064F" w:rsidRPr="00A93B32" w:rsidSect="000623F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8D2" w:rsidRDefault="00C238D2" w:rsidP="001E064F">
      <w:pPr>
        <w:spacing w:after="0" w:line="240" w:lineRule="auto"/>
      </w:pPr>
      <w:r>
        <w:separator/>
      </w:r>
    </w:p>
  </w:endnote>
  <w:endnote w:type="continuationSeparator" w:id="0">
    <w:p w:rsidR="00C238D2" w:rsidRDefault="00C238D2" w:rsidP="001E06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8D2" w:rsidRDefault="00C238D2" w:rsidP="001E064F">
      <w:pPr>
        <w:spacing w:after="0" w:line="240" w:lineRule="auto"/>
      </w:pPr>
      <w:r>
        <w:separator/>
      </w:r>
    </w:p>
  </w:footnote>
  <w:footnote w:type="continuationSeparator" w:id="0">
    <w:p w:rsidR="00C238D2" w:rsidRDefault="00C238D2" w:rsidP="001E064F">
      <w:pPr>
        <w:spacing w:after="0" w:line="240" w:lineRule="auto"/>
      </w:pPr>
      <w:r>
        <w:continuationSeparator/>
      </w:r>
    </w:p>
  </w:footnote>
  <w:footnote w:id="1">
    <w:p w:rsidR="001E064F" w:rsidRPr="007F5FB1" w:rsidRDefault="001E064F" w:rsidP="001E064F">
      <w:pPr>
        <w:pStyle w:val="Default"/>
        <w:rPr>
          <w:rFonts w:ascii="Times New Roman" w:hAnsi="Times New Roman" w:cs="Times New Roman"/>
          <w:sz w:val="20"/>
          <w:szCs w:val="20"/>
          <w:lang w:val="en-US"/>
        </w:rPr>
      </w:pPr>
      <w:r w:rsidRPr="004518BC">
        <w:rPr>
          <w:rStyle w:val="FootnoteReference"/>
          <w:rFonts w:ascii="Times New Roman" w:hAnsi="Times New Roman" w:cs="Times New Roman"/>
          <w:sz w:val="20"/>
          <w:szCs w:val="20"/>
        </w:rPr>
        <w:footnoteRef/>
      </w:r>
      <w:r w:rsidRPr="007F5FB1">
        <w:rPr>
          <w:rFonts w:ascii="Times New Roman" w:hAnsi="Times New Roman" w:cs="Times New Roman"/>
          <w:sz w:val="20"/>
          <w:szCs w:val="20"/>
          <w:lang w:val="en-US"/>
        </w:rPr>
        <w:t xml:space="preserve">  </w:t>
      </w:r>
      <w:r w:rsidRPr="007F5FB1">
        <w:rPr>
          <w:rFonts w:ascii="Times New Roman" w:hAnsi="Times New Roman" w:cs="Times New Roman"/>
          <w:b/>
          <w:bCs/>
          <w:i/>
          <w:iCs/>
          <w:sz w:val="20"/>
          <w:szCs w:val="20"/>
          <w:lang w:val="en-US"/>
        </w:rPr>
        <w:t xml:space="preserve">© </w:t>
      </w:r>
      <w:r w:rsidR="000C507B" w:rsidRPr="004518BC">
        <w:rPr>
          <w:rFonts w:ascii="Times New Roman" w:hAnsi="Times New Roman" w:cs="Times New Roman"/>
          <w:sz w:val="20"/>
          <w:szCs w:val="20"/>
        </w:rPr>
        <w:t>Файнберг</w:t>
      </w:r>
      <w:r w:rsidR="000C507B" w:rsidRPr="007F5FB1">
        <w:rPr>
          <w:rFonts w:ascii="Times New Roman" w:hAnsi="Times New Roman" w:cs="Times New Roman"/>
          <w:sz w:val="20"/>
          <w:szCs w:val="20"/>
          <w:lang w:val="en-US"/>
        </w:rPr>
        <w:t xml:space="preserve"> </w:t>
      </w:r>
      <w:r w:rsidR="000C507B" w:rsidRPr="004518BC">
        <w:rPr>
          <w:rFonts w:ascii="Times New Roman" w:hAnsi="Times New Roman" w:cs="Times New Roman"/>
          <w:sz w:val="20"/>
          <w:szCs w:val="20"/>
        </w:rPr>
        <w:t>Е</w:t>
      </w:r>
      <w:r w:rsidR="002E0417" w:rsidRPr="007F5FB1">
        <w:rPr>
          <w:rFonts w:ascii="Times New Roman" w:hAnsi="Times New Roman" w:cs="Times New Roman"/>
          <w:sz w:val="20"/>
          <w:szCs w:val="20"/>
          <w:lang w:val="en-US"/>
        </w:rPr>
        <w:t xml:space="preserve">. </w:t>
      </w:r>
      <w:r w:rsidR="002E0417" w:rsidRPr="004518BC">
        <w:rPr>
          <w:rFonts w:ascii="Times New Roman" w:hAnsi="Times New Roman" w:cs="Times New Roman"/>
          <w:sz w:val="20"/>
          <w:szCs w:val="20"/>
        </w:rPr>
        <w:t>И</w:t>
      </w:r>
      <w:r w:rsidR="002E0417" w:rsidRPr="007F5FB1">
        <w:rPr>
          <w:rFonts w:ascii="Times New Roman" w:hAnsi="Times New Roman" w:cs="Times New Roman"/>
          <w:sz w:val="20"/>
          <w:szCs w:val="20"/>
          <w:lang w:val="en-US"/>
        </w:rPr>
        <w:t>.</w:t>
      </w:r>
      <w:r w:rsidR="000C507B" w:rsidRPr="007F5FB1">
        <w:rPr>
          <w:rFonts w:ascii="Times New Roman" w:hAnsi="Times New Roman" w:cs="Times New Roman"/>
          <w:sz w:val="20"/>
          <w:szCs w:val="20"/>
          <w:lang w:val="en-US"/>
        </w:rPr>
        <w:t xml:space="preserve"> 2025</w:t>
      </w:r>
      <w:r w:rsidRPr="007F5FB1">
        <w:rPr>
          <w:rFonts w:ascii="Times New Roman" w:hAnsi="Times New Roman" w:cs="Times New Roman"/>
          <w:sz w:val="20"/>
          <w:szCs w:val="20"/>
          <w:lang w:val="en-US"/>
        </w:rPr>
        <w:t xml:space="preserve"> </w:t>
      </w:r>
    </w:p>
    <w:p w:rsidR="001E064F" w:rsidRPr="007F5FB1" w:rsidRDefault="001E064F" w:rsidP="001E064F">
      <w:pPr>
        <w:pStyle w:val="FootnoteText"/>
        <w:rPr>
          <w:rFonts w:ascii="Times New Roman" w:hAnsi="Times New Roman" w:cs="Times New Roman"/>
          <w:lang w:val="en-US"/>
        </w:rPr>
      </w:pPr>
    </w:p>
  </w:footnote>
  <w:footnote w:id="2">
    <w:p w:rsidR="007F5FB1" w:rsidRPr="00BC2367" w:rsidRDefault="007F5FB1" w:rsidP="007F5FB1">
      <w:pPr>
        <w:pStyle w:val="FootnoteText"/>
        <w:rPr>
          <w:rFonts w:ascii="Times New Roman" w:hAnsi="Times New Roman" w:cs="Times New Roman"/>
          <w:szCs w:val="28"/>
        </w:rPr>
      </w:pPr>
      <w:r w:rsidRPr="009D2202">
        <w:rPr>
          <w:rStyle w:val="FootnoteReference"/>
          <w:sz w:val="28"/>
          <w:szCs w:val="28"/>
        </w:rPr>
        <w:footnoteRef/>
      </w:r>
      <w:r w:rsidRPr="009D2202">
        <w:rPr>
          <w:sz w:val="28"/>
          <w:szCs w:val="28"/>
        </w:rPr>
        <w:t xml:space="preserve"> </w:t>
      </w:r>
      <w:proofErr w:type="spellStart"/>
      <w:r w:rsidRPr="00BC2367">
        <w:rPr>
          <w:rFonts w:ascii="Times New Roman" w:hAnsi="Times New Roman" w:cs="Times New Roman"/>
          <w:szCs w:val="28"/>
        </w:rPr>
        <w:t>Press</w:t>
      </w:r>
      <w:proofErr w:type="spellEnd"/>
      <w:r w:rsidRPr="00BC2367">
        <w:rPr>
          <w:rFonts w:ascii="Times New Roman" w:hAnsi="Times New Roman" w:cs="Times New Roman"/>
          <w:szCs w:val="28"/>
        </w:rPr>
        <w:t xml:space="preserve"> </w:t>
      </w:r>
      <w:proofErr w:type="spellStart"/>
      <w:r w:rsidRPr="00BC2367">
        <w:rPr>
          <w:rFonts w:ascii="Times New Roman" w:hAnsi="Times New Roman" w:cs="Times New Roman"/>
          <w:szCs w:val="28"/>
        </w:rPr>
        <w:t>release</w:t>
      </w:r>
      <w:proofErr w:type="spellEnd"/>
      <w:r w:rsidRPr="00BC2367">
        <w:rPr>
          <w:rFonts w:ascii="Times New Roman" w:hAnsi="Times New Roman" w:cs="Times New Roman"/>
          <w:szCs w:val="28"/>
        </w:rPr>
        <w:t>. [Электронный ресурс]. Режим доступа: https://www.nobelprize.org/prizes/economic-sciences/2024/press-release/</w:t>
      </w:r>
    </w:p>
  </w:footnote>
  <w:footnote w:id="3">
    <w:p w:rsidR="00BC2367" w:rsidRPr="00BC2367" w:rsidRDefault="00BC2367">
      <w:pPr>
        <w:pStyle w:val="FootnoteText"/>
        <w:rPr>
          <w:rFonts w:ascii="Times New Roman" w:hAnsi="Times New Roman" w:cs="Times New Roman"/>
        </w:rPr>
      </w:pPr>
      <w:r>
        <w:rPr>
          <w:rStyle w:val="FootnoteReference"/>
        </w:rPr>
        <w:footnoteRef/>
      </w:r>
      <w:r>
        <w:t xml:space="preserve"> </w:t>
      </w:r>
      <w:proofErr w:type="spellStart"/>
      <w:r w:rsidRPr="00BC2367">
        <w:rPr>
          <w:rFonts w:ascii="Times New Roman" w:hAnsi="Times New Roman" w:cs="Times New Roman"/>
        </w:rPr>
        <w:t>Балацкий</w:t>
      </w:r>
      <w:proofErr w:type="spellEnd"/>
      <w:r w:rsidRPr="00BC2367">
        <w:rPr>
          <w:rFonts w:ascii="Times New Roman" w:hAnsi="Times New Roman" w:cs="Times New Roman"/>
        </w:rPr>
        <w:t xml:space="preserve"> Евгений Всеволодович</w:t>
      </w:r>
      <w:r>
        <w:rPr>
          <w:rFonts w:ascii="Times New Roman" w:hAnsi="Times New Roman" w:cs="Times New Roman"/>
        </w:rPr>
        <w:t>.</w:t>
      </w:r>
      <w:r w:rsidRPr="00BC2367">
        <w:rPr>
          <w:rFonts w:ascii="Times New Roman" w:hAnsi="Times New Roman" w:cs="Times New Roman"/>
        </w:rPr>
        <w:t xml:space="preserve"> КОНЦЕПЦИЯ «УЗКОГО КОРИДОРА»: ИСТОРИЯ И СОВРЕМЕННОСТЬ. РЕЦЕНЗИЯ НА КНИГУ: АДЖЕМОГЛУ Д., РОБИНСОН </w:t>
      </w:r>
      <w:proofErr w:type="gramStart"/>
      <w:r w:rsidRPr="00BC2367">
        <w:rPr>
          <w:rFonts w:ascii="Times New Roman" w:hAnsi="Times New Roman" w:cs="Times New Roman"/>
        </w:rPr>
        <w:t>ДЖ</w:t>
      </w:r>
      <w:proofErr w:type="gramEnd"/>
      <w:r w:rsidRPr="00BC2367">
        <w:rPr>
          <w:rFonts w:ascii="Times New Roman" w:hAnsi="Times New Roman" w:cs="Times New Roman"/>
        </w:rPr>
        <w:t>. (2021) УЗКИЙ КОРИДОР. М.: АСТ // Мир России. Социология. Этнология. 2023. №3. URL: https://cyberleninka.ru/article/n/kontseptsiya-uzkogo-koridora-istoriya-i-sovremennost-retsenziya-na-knigu-adzhemoglu-d-robinson-dzh-2021-uzkiy-koridor-m-ast (дата обращения: 23.02.2025).</w:t>
      </w:r>
    </w:p>
  </w:footnote>
  <w:footnote w:id="4">
    <w:p w:rsidR="001A3762" w:rsidRPr="004518BC" w:rsidRDefault="001A3762" w:rsidP="001A3762">
      <w:pPr>
        <w:pStyle w:val="FootnoteText"/>
        <w:rPr>
          <w:rFonts w:ascii="Times New Roman" w:hAnsi="Times New Roman" w:cs="Times New Roman"/>
        </w:rPr>
      </w:pPr>
      <w:r w:rsidRPr="004518BC">
        <w:rPr>
          <w:rStyle w:val="FootnoteReference"/>
          <w:rFonts w:ascii="Times New Roman" w:hAnsi="Times New Roman" w:cs="Times New Roman"/>
        </w:rPr>
        <w:footnoteRef/>
      </w:r>
      <w:r w:rsidRPr="004518BC">
        <w:rPr>
          <w:rFonts w:ascii="Times New Roman" w:hAnsi="Times New Roman" w:cs="Times New Roman"/>
        </w:rPr>
        <w:t xml:space="preserve"> Численность населения 63 стран и территорий, включая Россию, будет только сокращаться. </w:t>
      </w:r>
      <w:r w:rsidR="004518BC" w:rsidRPr="004518BC">
        <w:rPr>
          <w:rFonts w:ascii="Times New Roman" w:hAnsi="Times New Roman" w:cs="Times New Roman"/>
        </w:rPr>
        <w:t>Новости ООН</w:t>
      </w:r>
      <w:r w:rsidR="004518BC" w:rsidRPr="004518BC">
        <w:rPr>
          <w:rFonts w:ascii="Times New Roman" w:hAnsi="Times New Roman" w:cs="Times New Roman"/>
        </w:rPr>
        <w:t xml:space="preserve">. </w:t>
      </w:r>
      <w:r w:rsidR="004518BC" w:rsidRPr="004518BC">
        <w:rPr>
          <w:rFonts w:ascii="Times New Roman" w:hAnsi="Times New Roman" w:cs="Times New Roman"/>
        </w:rPr>
        <w:t>Глобальный взгляд Человеческие судьбы</w:t>
      </w:r>
      <w:r w:rsidR="004518BC" w:rsidRPr="004518BC">
        <w:rPr>
          <w:rFonts w:ascii="Times New Roman" w:hAnsi="Times New Roman" w:cs="Times New Roman"/>
        </w:rPr>
        <w:t xml:space="preserve">. </w:t>
      </w:r>
      <w:r w:rsidRPr="004518BC">
        <w:rPr>
          <w:rFonts w:ascii="Times New Roman" w:hAnsi="Times New Roman" w:cs="Times New Roman"/>
        </w:rPr>
        <w:t xml:space="preserve">[Электронный ресурс]. Режим доступа: </w:t>
      </w:r>
      <w:hyperlink r:id="rId1" w:history="1">
        <w:r w:rsidRPr="004518BC">
          <w:rPr>
            <w:rFonts w:ascii="Times New Roman" w:hAnsi="Times New Roman" w:cs="Times New Roman"/>
          </w:rPr>
          <w:t>https://news.un.org/ru/story/2024/07/1454116</w:t>
        </w:r>
      </w:hyperlink>
      <w:r w:rsidRPr="004518BC">
        <w:rPr>
          <w:rFonts w:ascii="Times New Roman" w:hAnsi="Times New Roman" w:cs="Times New Roman"/>
        </w:rPr>
        <w:t xml:space="preserve"> </w:t>
      </w:r>
    </w:p>
  </w:footnote>
  <w:footnote w:id="5">
    <w:p w:rsidR="0001526C" w:rsidRDefault="0001526C">
      <w:pPr>
        <w:pStyle w:val="FootnoteText"/>
      </w:pPr>
      <w:r>
        <w:rPr>
          <w:rStyle w:val="FootnoteReference"/>
        </w:rPr>
        <w:footnoteRef/>
      </w:r>
      <w:r>
        <w:t xml:space="preserve"> </w:t>
      </w:r>
      <w:r w:rsidRPr="0001526C">
        <w:rPr>
          <w:i/>
          <w:iCs/>
        </w:rPr>
        <w:t> </w:t>
      </w:r>
      <w:r w:rsidRPr="0001526C">
        <w:rPr>
          <w:rFonts w:ascii="Times New Roman" w:hAnsi="Times New Roman" w:cs="Times New Roman"/>
          <w:bCs/>
        </w:rPr>
        <w:t>Рынок труда отдельных отраслей экономики России: текущая ситуация и ожидаемый фокус перемен. III квартал 2024 года</w:t>
      </w:r>
      <w:r w:rsidRPr="0001526C">
        <w:rPr>
          <w:rFonts w:ascii="Times New Roman" w:hAnsi="Times New Roman" w:cs="Times New Roman"/>
        </w:rPr>
        <w:t>. — М.: ИСИЭЗ ВШЭ, 2024.</w:t>
      </w:r>
    </w:p>
  </w:footnote>
  <w:footnote w:id="6">
    <w:p w:rsidR="00F678A9" w:rsidRPr="004518BC" w:rsidRDefault="00F678A9" w:rsidP="00F678A9">
      <w:pPr>
        <w:pStyle w:val="1"/>
        <w:rPr>
          <w:rFonts w:ascii="Times New Roman" w:hAnsi="Times New Roman" w:cs="Times New Roman"/>
        </w:rPr>
      </w:pPr>
      <w:r w:rsidRPr="004518BC">
        <w:rPr>
          <w:rStyle w:val="10"/>
          <w:rFonts w:ascii="Times New Roman" w:hAnsi="Times New Roman" w:cs="Times New Roman"/>
        </w:rPr>
        <w:footnoteRef/>
      </w:r>
      <w:r w:rsidRPr="004518BC">
        <w:rPr>
          <w:rFonts w:ascii="Times New Roman" w:hAnsi="Times New Roman" w:cs="Times New Roman"/>
        </w:rPr>
        <w:t xml:space="preserve"> KOF </w:t>
      </w:r>
      <w:proofErr w:type="spellStart"/>
      <w:r w:rsidRPr="004518BC">
        <w:rPr>
          <w:rFonts w:ascii="Times New Roman" w:hAnsi="Times New Roman" w:cs="Times New Roman"/>
        </w:rPr>
        <w:t>Globalisation</w:t>
      </w:r>
      <w:proofErr w:type="spellEnd"/>
      <w:r w:rsidRPr="004518BC">
        <w:rPr>
          <w:rFonts w:ascii="Times New Roman" w:hAnsi="Times New Roman" w:cs="Times New Roman"/>
        </w:rPr>
        <w:t xml:space="preserve"> </w:t>
      </w:r>
      <w:proofErr w:type="spellStart"/>
      <w:r w:rsidRPr="004518BC">
        <w:rPr>
          <w:rFonts w:ascii="Times New Roman" w:hAnsi="Times New Roman" w:cs="Times New Roman"/>
        </w:rPr>
        <w:t>Index</w:t>
      </w:r>
      <w:proofErr w:type="spellEnd"/>
      <w:r w:rsidRPr="004518BC">
        <w:rPr>
          <w:rFonts w:ascii="Times New Roman" w:hAnsi="Times New Roman" w:cs="Times New Roman"/>
        </w:rPr>
        <w:t>. [Электронный ресурс]. Режим доступа: https://kof.ethz.ch/en/forecasts-and-indicators/indicators/kof-globalisation-index.html</w:t>
      </w:r>
    </w:p>
  </w:footnote>
  <w:footnote w:id="7">
    <w:p w:rsidR="00F678A9" w:rsidRPr="004518BC" w:rsidRDefault="00F678A9" w:rsidP="00F678A9">
      <w:pPr>
        <w:pStyle w:val="FootnoteText"/>
        <w:rPr>
          <w:rFonts w:ascii="Times New Roman" w:hAnsi="Times New Roman" w:cs="Times New Roman"/>
        </w:rPr>
      </w:pPr>
      <w:r w:rsidRPr="004518BC">
        <w:rPr>
          <w:rStyle w:val="FootnoteReference"/>
          <w:rFonts w:ascii="Times New Roman" w:hAnsi="Times New Roman" w:cs="Times New Roman"/>
        </w:rPr>
        <w:footnoteRef/>
      </w:r>
      <w:r w:rsidRPr="004518BC">
        <w:rPr>
          <w:rFonts w:ascii="Times New Roman" w:hAnsi="Times New Roman" w:cs="Times New Roman"/>
        </w:rPr>
        <w:t xml:space="preserve"> Конгресс «Национальное здравоохранение 2024». [Электронный ресурс]. Режим доступа: http://www.kremlin.ru/events/president/news/75433</w:t>
      </w:r>
    </w:p>
  </w:footnote>
  <w:footnote w:id="8">
    <w:p w:rsidR="00F678A9" w:rsidRPr="004518BC" w:rsidRDefault="00F678A9" w:rsidP="00F678A9">
      <w:pPr>
        <w:pStyle w:val="FootnoteText"/>
        <w:rPr>
          <w:rFonts w:ascii="Times New Roman" w:hAnsi="Times New Roman" w:cs="Times New Roman"/>
        </w:rPr>
      </w:pPr>
      <w:r w:rsidRPr="004518BC">
        <w:rPr>
          <w:rStyle w:val="FootnoteReference"/>
          <w:rFonts w:ascii="Times New Roman" w:hAnsi="Times New Roman" w:cs="Times New Roman"/>
        </w:rPr>
        <w:footnoteRef/>
      </w:r>
      <w:r w:rsidRPr="004518BC">
        <w:rPr>
          <w:rFonts w:ascii="Times New Roman" w:hAnsi="Times New Roman" w:cs="Times New Roman"/>
          <w:lang w:val="en-US"/>
        </w:rPr>
        <w:t xml:space="preserve"> </w:t>
      </w:r>
      <w:proofErr w:type="gramStart"/>
      <w:r w:rsidRPr="004518BC">
        <w:rPr>
          <w:rFonts w:ascii="Times New Roman" w:hAnsi="Times New Roman" w:cs="Times New Roman"/>
          <w:lang w:val="en-US"/>
        </w:rPr>
        <w:t>United Nations Population Fund.</w:t>
      </w:r>
      <w:proofErr w:type="gramEnd"/>
      <w:r w:rsidRPr="004518BC">
        <w:rPr>
          <w:rFonts w:ascii="Times New Roman" w:hAnsi="Times New Roman" w:cs="Times New Roman"/>
          <w:lang w:val="en-US"/>
        </w:rPr>
        <w:t xml:space="preserve"> </w:t>
      </w:r>
      <w:proofErr w:type="gramStart"/>
      <w:r w:rsidRPr="004518BC">
        <w:rPr>
          <w:rFonts w:ascii="Times New Roman" w:hAnsi="Times New Roman" w:cs="Times New Roman"/>
          <w:lang w:val="en-US"/>
        </w:rPr>
        <w:t>About us.</w:t>
      </w:r>
      <w:proofErr w:type="gramEnd"/>
      <w:r w:rsidRPr="004518BC">
        <w:rPr>
          <w:rFonts w:ascii="Times New Roman" w:hAnsi="Times New Roman" w:cs="Times New Roman"/>
          <w:lang w:val="en-US"/>
        </w:rPr>
        <w:t xml:space="preserve"> </w:t>
      </w:r>
      <w:r w:rsidRPr="004518BC">
        <w:rPr>
          <w:rFonts w:ascii="Times New Roman" w:hAnsi="Times New Roman" w:cs="Times New Roman"/>
        </w:rPr>
        <w:t xml:space="preserve">[Электронный ресурс]. Режим доступа:  </w:t>
      </w:r>
      <w:r w:rsidRPr="004518BC">
        <w:rPr>
          <w:rFonts w:ascii="Times New Roman" w:hAnsi="Times New Roman" w:cs="Times New Roman"/>
          <w:lang w:val="en-US"/>
        </w:rPr>
        <w:t>https</w:t>
      </w:r>
      <w:r w:rsidRPr="004518BC">
        <w:rPr>
          <w:rFonts w:ascii="Times New Roman" w:hAnsi="Times New Roman" w:cs="Times New Roman"/>
        </w:rPr>
        <w:t>://</w:t>
      </w:r>
      <w:r w:rsidRPr="004518BC">
        <w:rPr>
          <w:rFonts w:ascii="Times New Roman" w:hAnsi="Times New Roman" w:cs="Times New Roman"/>
          <w:lang w:val="en-US"/>
        </w:rPr>
        <w:t>www</w:t>
      </w:r>
      <w:r w:rsidRPr="004518BC">
        <w:rPr>
          <w:rFonts w:ascii="Times New Roman" w:hAnsi="Times New Roman" w:cs="Times New Roman"/>
        </w:rPr>
        <w:t>.</w:t>
      </w:r>
      <w:proofErr w:type="spellStart"/>
      <w:r w:rsidRPr="004518BC">
        <w:rPr>
          <w:rFonts w:ascii="Times New Roman" w:hAnsi="Times New Roman" w:cs="Times New Roman"/>
          <w:lang w:val="en-US"/>
        </w:rPr>
        <w:t>unfpa</w:t>
      </w:r>
      <w:proofErr w:type="spellEnd"/>
      <w:r w:rsidRPr="004518BC">
        <w:rPr>
          <w:rFonts w:ascii="Times New Roman" w:hAnsi="Times New Roman" w:cs="Times New Roman"/>
        </w:rPr>
        <w:t>.</w:t>
      </w:r>
      <w:r w:rsidRPr="004518BC">
        <w:rPr>
          <w:rFonts w:ascii="Times New Roman" w:hAnsi="Times New Roman" w:cs="Times New Roman"/>
          <w:lang w:val="en-US"/>
        </w:rPr>
        <w:t>org</w:t>
      </w:r>
      <w:r w:rsidRPr="004518BC">
        <w:rPr>
          <w:rFonts w:ascii="Times New Roman" w:hAnsi="Times New Roman" w:cs="Times New Roman"/>
        </w:rPr>
        <w:t>/</w:t>
      </w:r>
      <w:r w:rsidRPr="004518BC">
        <w:rPr>
          <w:rFonts w:ascii="Times New Roman" w:hAnsi="Times New Roman" w:cs="Times New Roman"/>
          <w:lang w:val="en-US"/>
        </w:rPr>
        <w:t>about</w:t>
      </w:r>
      <w:r w:rsidRPr="004518BC">
        <w:rPr>
          <w:rFonts w:ascii="Times New Roman" w:hAnsi="Times New Roman" w:cs="Times New Roman"/>
        </w:rPr>
        <w:t>-</w:t>
      </w:r>
      <w:r w:rsidRPr="004518BC">
        <w:rPr>
          <w:rFonts w:ascii="Times New Roman" w:hAnsi="Times New Roman" w:cs="Times New Roman"/>
          <w:lang w:val="en-US"/>
        </w:rPr>
        <w:t>us</w:t>
      </w:r>
    </w:p>
  </w:footnote>
  <w:footnote w:id="9">
    <w:p w:rsidR="00F678A9" w:rsidRPr="004518BC" w:rsidRDefault="00F678A9" w:rsidP="00F678A9">
      <w:pPr>
        <w:pStyle w:val="FootnoteText"/>
        <w:rPr>
          <w:rFonts w:ascii="Times New Roman" w:hAnsi="Times New Roman" w:cs="Times New Roman"/>
        </w:rPr>
      </w:pPr>
      <w:r w:rsidRPr="004518BC">
        <w:rPr>
          <w:rStyle w:val="FootnoteReference"/>
          <w:rFonts w:ascii="Times New Roman" w:hAnsi="Times New Roman" w:cs="Times New Roman"/>
        </w:rPr>
        <w:footnoteRef/>
      </w:r>
      <w:r w:rsidRPr="004518BC">
        <w:rPr>
          <w:rFonts w:ascii="Times New Roman" w:hAnsi="Times New Roman" w:cs="Times New Roman"/>
        </w:rPr>
        <w:t xml:space="preserve"> Там же.</w:t>
      </w:r>
    </w:p>
  </w:footnote>
  <w:footnote w:id="10">
    <w:p w:rsidR="00F678A9" w:rsidRPr="004518BC" w:rsidRDefault="00F678A9" w:rsidP="00F678A9">
      <w:pPr>
        <w:pStyle w:val="FootnoteText"/>
        <w:rPr>
          <w:rFonts w:ascii="Times New Roman" w:hAnsi="Times New Roman" w:cs="Times New Roman"/>
        </w:rPr>
      </w:pPr>
    </w:p>
  </w:footnote>
  <w:footnote w:id="11">
    <w:p w:rsidR="00FC6576" w:rsidRPr="004518BC" w:rsidRDefault="00FC6576" w:rsidP="00F678A9">
      <w:pPr>
        <w:pStyle w:val="FootnoteText"/>
        <w:rPr>
          <w:rFonts w:ascii="Times New Roman" w:hAnsi="Times New Roman" w:cs="Times New Roman"/>
          <w:lang w:val="en-US"/>
        </w:rPr>
      </w:pPr>
      <w:r w:rsidRPr="004518BC">
        <w:rPr>
          <w:rStyle w:val="FootnoteReference"/>
          <w:rFonts w:ascii="Times New Roman" w:hAnsi="Times New Roman" w:cs="Times New Roman"/>
        </w:rPr>
        <w:footnoteRef/>
      </w:r>
      <w:r w:rsidRPr="004518BC">
        <w:rPr>
          <w:rFonts w:ascii="Times New Roman" w:hAnsi="Times New Roman" w:cs="Times New Roman"/>
        </w:rPr>
        <w:t xml:space="preserve"> </w:t>
      </w:r>
      <w:r w:rsidRPr="004518BC">
        <w:rPr>
          <w:rFonts w:ascii="Times New Roman" w:hAnsi="Times New Roman" w:cs="Times New Roman"/>
        </w:rPr>
        <w:t xml:space="preserve">Файнберг Евгения Игоревна Критический взгляд на существующие рейтинги конкурентоспособности стран // Российский внешнеэкономический вестник. </w:t>
      </w:r>
      <w:r w:rsidRPr="004518BC">
        <w:rPr>
          <w:rFonts w:ascii="Times New Roman" w:hAnsi="Times New Roman" w:cs="Times New Roman"/>
          <w:lang w:val="en-US"/>
        </w:rPr>
        <w:t>2024. №10. URL: https://cyberleninka.ru/article/n/kriticheskiy-vzglyad-na-suschestvuyuschie-reytingi-konkurentosposobnosti-stran</w:t>
      </w:r>
    </w:p>
  </w:footnote>
  <w:footnote w:id="12">
    <w:p w:rsidR="00F678A9" w:rsidRPr="004518BC" w:rsidRDefault="00F678A9" w:rsidP="00F678A9">
      <w:pPr>
        <w:pStyle w:val="FootnoteText"/>
        <w:rPr>
          <w:rFonts w:ascii="Times New Roman" w:hAnsi="Times New Roman" w:cs="Times New Roman"/>
        </w:rPr>
      </w:pPr>
      <w:r w:rsidRPr="004518BC">
        <w:rPr>
          <w:rStyle w:val="FootnoteReference"/>
          <w:rFonts w:ascii="Times New Roman" w:hAnsi="Times New Roman" w:cs="Times New Roman"/>
        </w:rPr>
        <w:footnoteRef/>
      </w:r>
      <w:r w:rsidRPr="004518BC">
        <w:rPr>
          <w:rFonts w:ascii="Times New Roman" w:hAnsi="Times New Roman" w:cs="Times New Roman"/>
        </w:rPr>
        <w:t xml:space="preserve"> Функционал ИИ, приводимый в диссертационной работе, </w:t>
      </w:r>
      <w:proofErr w:type="gramStart"/>
      <w:r w:rsidRPr="004518BC">
        <w:rPr>
          <w:rFonts w:ascii="Times New Roman" w:hAnsi="Times New Roman" w:cs="Times New Roman"/>
        </w:rPr>
        <w:t>был</w:t>
      </w:r>
      <w:proofErr w:type="gramEnd"/>
      <w:r w:rsidRPr="004518BC">
        <w:rPr>
          <w:rFonts w:ascii="Times New Roman" w:hAnsi="Times New Roman" w:cs="Times New Roman"/>
        </w:rPr>
        <w:t xml:space="preserve"> в том числе получен при использовании ИИ </w:t>
      </w:r>
      <w:proofErr w:type="spellStart"/>
      <w:r w:rsidRPr="004518BC">
        <w:rPr>
          <w:rFonts w:ascii="Times New Roman" w:hAnsi="Times New Roman" w:cs="Times New Roman"/>
        </w:rPr>
        <w:t>ChatGPT</w:t>
      </w:r>
      <w:proofErr w:type="spellEnd"/>
      <w:r w:rsidRPr="004518BC">
        <w:rPr>
          <w:rFonts w:ascii="Times New Roman" w:hAnsi="Times New Roman" w:cs="Times New Roman"/>
        </w:rPr>
        <w:t xml:space="preserve"> от </w:t>
      </w:r>
      <w:proofErr w:type="spellStart"/>
      <w:r w:rsidRPr="004518BC">
        <w:rPr>
          <w:rFonts w:ascii="Times New Roman" w:hAnsi="Times New Roman" w:cs="Times New Roman"/>
        </w:rPr>
        <w:t>OpenAI</w:t>
      </w:r>
      <w:proofErr w:type="spellEnd"/>
      <w:r w:rsidRPr="004518BC">
        <w:rPr>
          <w:rFonts w:ascii="Times New Roman" w:hAnsi="Times New Roman" w:cs="Times New Roman"/>
        </w:rPr>
        <w:t xml:space="preserve">. CHAT GPT FREE </w:t>
      </w:r>
      <w:proofErr w:type="spellStart"/>
      <w:r w:rsidRPr="004518BC">
        <w:rPr>
          <w:rFonts w:ascii="Times New Roman" w:hAnsi="Times New Roman" w:cs="Times New Roman"/>
        </w:rPr>
        <w:t>bot</w:t>
      </w:r>
      <w:proofErr w:type="spellEnd"/>
      <w:r w:rsidRPr="004518BC">
        <w:rPr>
          <w:rFonts w:ascii="Times New Roman" w:hAnsi="Times New Roman" w:cs="Times New Roman"/>
        </w:rPr>
        <w:t xml:space="preserve">. [Электронные ресурс]. Режим доступа:  </w:t>
      </w:r>
      <w:hyperlink r:id="rId2" w:history="1">
        <w:r w:rsidRPr="004518BC">
          <w:rPr>
            <w:rStyle w:val="Hyperlink"/>
            <w:rFonts w:ascii="Times New Roman" w:hAnsi="Times New Roman" w:cs="Times New Roman"/>
          </w:rPr>
          <w:t>https://t.me/GPT_chat_robot</w:t>
        </w:r>
      </w:hyperlink>
      <w:r w:rsidRPr="004518BC">
        <w:rPr>
          <w:rFonts w:ascii="Times New Roman" w:hAnsi="Times New Roman" w:cs="Times New Roman"/>
        </w:rPr>
        <w:t xml:space="preserve"> </w:t>
      </w:r>
    </w:p>
  </w:footnote>
  <w:footnote w:id="13">
    <w:p w:rsidR="00DC094A" w:rsidRDefault="00DC094A">
      <w:pPr>
        <w:pStyle w:val="FootnoteText"/>
      </w:pPr>
      <w:r>
        <w:rPr>
          <w:rStyle w:val="FootnoteReference"/>
        </w:rPr>
        <w:footnoteRef/>
      </w:r>
      <w:r>
        <w:t xml:space="preserve"> </w:t>
      </w:r>
      <w:r w:rsidRPr="007F5FB1">
        <w:rPr>
          <w:rFonts w:ascii="Times New Roman" w:hAnsi="Times New Roman" w:cs="Times New Roman"/>
        </w:rPr>
        <w:t xml:space="preserve">Искусственный интеллект – </w:t>
      </w:r>
      <w:proofErr w:type="spellStart"/>
      <w:r w:rsidRPr="007F5FB1">
        <w:rPr>
          <w:rFonts w:ascii="Times New Roman" w:hAnsi="Times New Roman" w:cs="Times New Roman"/>
        </w:rPr>
        <w:t>техночудо</w:t>
      </w:r>
      <w:proofErr w:type="spellEnd"/>
      <w:r w:rsidRPr="007F5FB1">
        <w:rPr>
          <w:rFonts w:ascii="Times New Roman" w:hAnsi="Times New Roman" w:cs="Times New Roman"/>
        </w:rPr>
        <w:t xml:space="preserve"> или великий притворщик? </w:t>
      </w:r>
      <w:r w:rsidRPr="007F5FB1">
        <w:rPr>
          <w:rFonts w:ascii="Times New Roman" w:hAnsi="Times New Roman" w:cs="Times New Roman"/>
        </w:rPr>
        <w:t xml:space="preserve">[Электронные ресурс]. Режим доступа:  </w:t>
      </w:r>
      <w:r w:rsidRPr="007F5FB1">
        <w:rPr>
          <w:rFonts w:ascii="Times New Roman" w:hAnsi="Times New Roman" w:cs="Times New Roman"/>
        </w:rPr>
        <w:t>https://news.tsu.ru/news/iskusstvennyy-intellekt-tekhnochudo-ili-velikiy-pritvorshchik/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27564"/>
    <w:multiLevelType w:val="hybridMultilevel"/>
    <w:tmpl w:val="53FAF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B56366"/>
    <w:multiLevelType w:val="hybridMultilevel"/>
    <w:tmpl w:val="F0B27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937EF6"/>
    <w:multiLevelType w:val="hybridMultilevel"/>
    <w:tmpl w:val="F0B27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NotDisplayPageBoundaries/>
  <w:proofState w:spelling="clean" w:grammar="clean"/>
  <w:defaultTabStop w:val="708"/>
  <w:characterSpacingControl w:val="doNotCompress"/>
  <w:footnotePr>
    <w:footnote w:id="-1"/>
    <w:footnote w:id="0"/>
  </w:footnotePr>
  <w:endnotePr>
    <w:endnote w:id="-1"/>
    <w:endnote w:id="0"/>
  </w:endnotePr>
  <w:compat/>
  <w:rsids>
    <w:rsidRoot w:val="001E064F"/>
    <w:rsid w:val="0001526C"/>
    <w:rsid w:val="00020358"/>
    <w:rsid w:val="00035DB7"/>
    <w:rsid w:val="000623F3"/>
    <w:rsid w:val="000C507B"/>
    <w:rsid w:val="001A3762"/>
    <w:rsid w:val="001D55D0"/>
    <w:rsid w:val="001E064F"/>
    <w:rsid w:val="001E677C"/>
    <w:rsid w:val="001E7EF1"/>
    <w:rsid w:val="002D5606"/>
    <w:rsid w:val="002E0417"/>
    <w:rsid w:val="002F27E3"/>
    <w:rsid w:val="00396922"/>
    <w:rsid w:val="004518BC"/>
    <w:rsid w:val="00516057"/>
    <w:rsid w:val="0054442C"/>
    <w:rsid w:val="005A2E2F"/>
    <w:rsid w:val="00743411"/>
    <w:rsid w:val="007D5F7A"/>
    <w:rsid w:val="007D64A9"/>
    <w:rsid w:val="007F5FB1"/>
    <w:rsid w:val="00875AC2"/>
    <w:rsid w:val="008F101C"/>
    <w:rsid w:val="00907921"/>
    <w:rsid w:val="00985964"/>
    <w:rsid w:val="00AC570C"/>
    <w:rsid w:val="00BC2367"/>
    <w:rsid w:val="00BC5A3B"/>
    <w:rsid w:val="00C238D2"/>
    <w:rsid w:val="00DC094A"/>
    <w:rsid w:val="00E35CF7"/>
    <w:rsid w:val="00E90DE9"/>
    <w:rsid w:val="00EF1BAE"/>
    <w:rsid w:val="00F678A9"/>
    <w:rsid w:val="00FC65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64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064F"/>
    <w:rPr>
      <w:color w:val="0563C1" w:themeColor="hyperlink"/>
      <w:u w:val="single"/>
    </w:rPr>
  </w:style>
  <w:style w:type="paragraph" w:customStyle="1" w:styleId="Default">
    <w:name w:val="Default"/>
    <w:rsid w:val="001E064F"/>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unhideWhenUsed/>
    <w:qFormat/>
    <w:rsid w:val="001E06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064F"/>
    <w:rPr>
      <w:sz w:val="20"/>
      <w:szCs w:val="20"/>
    </w:rPr>
  </w:style>
  <w:style w:type="character" w:styleId="FootnoteReference">
    <w:name w:val="footnote reference"/>
    <w:basedOn w:val="DefaultParagraphFont"/>
    <w:uiPriority w:val="99"/>
    <w:semiHidden/>
    <w:unhideWhenUsed/>
    <w:rsid w:val="001E064F"/>
    <w:rPr>
      <w:vertAlign w:val="superscript"/>
    </w:rPr>
  </w:style>
  <w:style w:type="paragraph" w:customStyle="1" w:styleId="1">
    <w:name w:val="Текст сноски1"/>
    <w:aliases w:val="Текст сноски Знак2,Текст сноски Знак1 Знак,Текст сноски Знак Знак Знак,Текст сноски Знак1 Знак Знак Знак1,Style 7 Знак Знак1 Знак Знак,Oaeno niinee Ciae Знак Знак1 Знак Знак,Текст сноски Знак Знак Знак Знак Знак1,Текст сноски Знак Знак1,ft"/>
    <w:basedOn w:val="Normal"/>
    <w:link w:val="a"/>
    <w:uiPriority w:val="99"/>
    <w:unhideWhenUsed/>
    <w:qFormat/>
    <w:rsid w:val="00F678A9"/>
    <w:pPr>
      <w:spacing w:after="0" w:line="240" w:lineRule="auto"/>
    </w:pPr>
    <w:rPr>
      <w:sz w:val="20"/>
      <w:szCs w:val="20"/>
    </w:rPr>
  </w:style>
  <w:style w:type="character" w:customStyle="1" w:styleId="a">
    <w:name w:val="Текст сноски Знак"/>
    <w:aliases w:val="Текст сноски Знак2 Знак,Текст сноски Знак1 Знак Знак,Текст сноски Знак Знак Знак Знак,Текст сноски Знак1 Знак Знак Знак1 Знак,Style 7 Знак Знак1 Знак Знак Знак,Oaeno niinee Ciae Знак Знак1 Знак Знак Знак,Текст сноски Знак Знак1 Знак"/>
    <w:basedOn w:val="DefaultParagraphFont"/>
    <w:link w:val="1"/>
    <w:uiPriority w:val="99"/>
    <w:rsid w:val="00F678A9"/>
    <w:rPr>
      <w:sz w:val="20"/>
      <w:szCs w:val="20"/>
    </w:rPr>
  </w:style>
  <w:style w:type="character" w:customStyle="1" w:styleId="10">
    <w:name w:val="Знак сноски1"/>
    <w:basedOn w:val="DefaultParagraphFont"/>
    <w:uiPriority w:val="99"/>
    <w:semiHidden/>
    <w:unhideWhenUsed/>
    <w:rsid w:val="00F678A9"/>
    <w:rPr>
      <w:vertAlign w:val="superscript"/>
    </w:rPr>
  </w:style>
  <w:style w:type="character" w:customStyle="1" w:styleId="FootnoteTextChar1">
    <w:name w:val="Footnote Text Char1"/>
    <w:basedOn w:val="DefaultParagraphFont"/>
    <w:uiPriority w:val="99"/>
    <w:semiHidden/>
    <w:rsid w:val="00F678A9"/>
    <w:rPr>
      <w:sz w:val="20"/>
      <w:szCs w:val="20"/>
    </w:rPr>
  </w:style>
  <w:style w:type="character" w:customStyle="1" w:styleId="Footnotereference0">
    <w:name w:val="Footnote reference"/>
    <w:basedOn w:val="DefaultParagraphFont"/>
    <w:uiPriority w:val="99"/>
    <w:semiHidden/>
    <w:unhideWhenUsed/>
    <w:rsid w:val="00F678A9"/>
    <w:rPr>
      <w:vertAlign w:val="superscript"/>
    </w:rPr>
  </w:style>
  <w:style w:type="paragraph" w:styleId="BalloonText">
    <w:name w:val="Balloon Text"/>
    <w:basedOn w:val="Normal"/>
    <w:link w:val="BalloonTextChar"/>
    <w:uiPriority w:val="99"/>
    <w:semiHidden/>
    <w:unhideWhenUsed/>
    <w:rsid w:val="00F67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8A9"/>
    <w:rPr>
      <w:rFonts w:ascii="Tahoma" w:hAnsi="Tahoma" w:cs="Tahoma"/>
      <w:sz w:val="16"/>
      <w:szCs w:val="16"/>
    </w:rPr>
  </w:style>
  <w:style w:type="paragraph" w:styleId="EndnoteText">
    <w:name w:val="endnote text"/>
    <w:basedOn w:val="Normal"/>
    <w:link w:val="EndnoteTextChar"/>
    <w:uiPriority w:val="99"/>
    <w:semiHidden/>
    <w:unhideWhenUsed/>
    <w:rsid w:val="007F5F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5FB1"/>
    <w:rPr>
      <w:sz w:val="20"/>
      <w:szCs w:val="20"/>
    </w:rPr>
  </w:style>
  <w:style w:type="character" w:styleId="EndnoteReference">
    <w:name w:val="endnote reference"/>
    <w:basedOn w:val="DefaultParagraphFont"/>
    <w:uiPriority w:val="99"/>
    <w:semiHidden/>
    <w:unhideWhenUsed/>
    <w:rsid w:val="007F5FB1"/>
    <w:rPr>
      <w:vertAlign w:val="superscript"/>
    </w:rPr>
  </w:style>
</w:styles>
</file>

<file path=word/webSettings.xml><?xml version="1.0" encoding="utf-8"?>
<w:webSettings xmlns:r="http://schemas.openxmlformats.org/officeDocument/2006/relationships" xmlns:w="http://schemas.openxmlformats.org/wordprocessingml/2006/main">
  <w:divs>
    <w:div w:id="1787082">
      <w:bodyDiv w:val="1"/>
      <w:marLeft w:val="0"/>
      <w:marRight w:val="0"/>
      <w:marTop w:val="0"/>
      <w:marBottom w:val="0"/>
      <w:divBdr>
        <w:top w:val="none" w:sz="0" w:space="0" w:color="auto"/>
        <w:left w:val="none" w:sz="0" w:space="0" w:color="auto"/>
        <w:bottom w:val="none" w:sz="0" w:space="0" w:color="auto"/>
        <w:right w:val="none" w:sz="0" w:space="0" w:color="auto"/>
      </w:divBdr>
    </w:div>
    <w:div w:id="470561056">
      <w:bodyDiv w:val="1"/>
      <w:marLeft w:val="0"/>
      <w:marRight w:val="0"/>
      <w:marTop w:val="0"/>
      <w:marBottom w:val="0"/>
      <w:divBdr>
        <w:top w:val="none" w:sz="0" w:space="0" w:color="auto"/>
        <w:left w:val="none" w:sz="0" w:space="0" w:color="auto"/>
        <w:bottom w:val="none" w:sz="0" w:space="0" w:color="auto"/>
        <w:right w:val="none" w:sz="0" w:space="0" w:color="auto"/>
      </w:divBdr>
    </w:div>
    <w:div w:id="556402529">
      <w:bodyDiv w:val="1"/>
      <w:marLeft w:val="0"/>
      <w:marRight w:val="0"/>
      <w:marTop w:val="0"/>
      <w:marBottom w:val="0"/>
      <w:divBdr>
        <w:top w:val="none" w:sz="0" w:space="0" w:color="auto"/>
        <w:left w:val="none" w:sz="0" w:space="0" w:color="auto"/>
        <w:bottom w:val="none" w:sz="0" w:space="0" w:color="auto"/>
        <w:right w:val="none" w:sz="0" w:space="0" w:color="auto"/>
      </w:divBdr>
    </w:div>
    <w:div w:id="683478745">
      <w:bodyDiv w:val="1"/>
      <w:marLeft w:val="0"/>
      <w:marRight w:val="0"/>
      <w:marTop w:val="0"/>
      <w:marBottom w:val="0"/>
      <w:divBdr>
        <w:top w:val="none" w:sz="0" w:space="0" w:color="auto"/>
        <w:left w:val="none" w:sz="0" w:space="0" w:color="auto"/>
        <w:bottom w:val="none" w:sz="0" w:space="0" w:color="auto"/>
        <w:right w:val="none" w:sz="0" w:space="0" w:color="auto"/>
      </w:divBdr>
      <w:divsChild>
        <w:div w:id="1275864796">
          <w:marLeft w:val="0"/>
          <w:marRight w:val="0"/>
          <w:marTop w:val="0"/>
          <w:marBottom w:val="0"/>
          <w:divBdr>
            <w:top w:val="none" w:sz="0" w:space="0" w:color="auto"/>
            <w:left w:val="none" w:sz="0" w:space="0" w:color="auto"/>
            <w:bottom w:val="none" w:sz="0" w:space="0" w:color="auto"/>
            <w:right w:val="none" w:sz="0" w:space="0" w:color="auto"/>
          </w:divBdr>
        </w:div>
        <w:div w:id="1199002217">
          <w:marLeft w:val="0"/>
          <w:marRight w:val="0"/>
          <w:marTop w:val="0"/>
          <w:marBottom w:val="0"/>
          <w:divBdr>
            <w:top w:val="none" w:sz="0" w:space="0" w:color="auto"/>
            <w:left w:val="none" w:sz="0" w:space="0" w:color="auto"/>
            <w:bottom w:val="none" w:sz="0" w:space="0" w:color="auto"/>
            <w:right w:val="none" w:sz="0" w:space="0" w:color="auto"/>
          </w:divBdr>
        </w:div>
      </w:divsChild>
    </w:div>
    <w:div w:id="685324224">
      <w:bodyDiv w:val="1"/>
      <w:marLeft w:val="0"/>
      <w:marRight w:val="0"/>
      <w:marTop w:val="0"/>
      <w:marBottom w:val="0"/>
      <w:divBdr>
        <w:top w:val="none" w:sz="0" w:space="0" w:color="auto"/>
        <w:left w:val="none" w:sz="0" w:space="0" w:color="auto"/>
        <w:bottom w:val="none" w:sz="0" w:space="0" w:color="auto"/>
        <w:right w:val="none" w:sz="0" w:space="0" w:color="auto"/>
      </w:divBdr>
    </w:div>
    <w:div w:id="849639928">
      <w:bodyDiv w:val="1"/>
      <w:marLeft w:val="0"/>
      <w:marRight w:val="0"/>
      <w:marTop w:val="0"/>
      <w:marBottom w:val="0"/>
      <w:divBdr>
        <w:top w:val="none" w:sz="0" w:space="0" w:color="auto"/>
        <w:left w:val="none" w:sz="0" w:space="0" w:color="auto"/>
        <w:bottom w:val="none" w:sz="0" w:space="0" w:color="auto"/>
        <w:right w:val="none" w:sz="0" w:space="0" w:color="auto"/>
      </w:divBdr>
    </w:div>
    <w:div w:id="954092175">
      <w:bodyDiv w:val="1"/>
      <w:marLeft w:val="0"/>
      <w:marRight w:val="0"/>
      <w:marTop w:val="0"/>
      <w:marBottom w:val="0"/>
      <w:divBdr>
        <w:top w:val="none" w:sz="0" w:space="0" w:color="auto"/>
        <w:left w:val="none" w:sz="0" w:space="0" w:color="auto"/>
        <w:bottom w:val="none" w:sz="0" w:space="0" w:color="auto"/>
        <w:right w:val="none" w:sz="0" w:space="0" w:color="auto"/>
      </w:divBdr>
    </w:div>
    <w:div w:id="1069157156">
      <w:bodyDiv w:val="1"/>
      <w:marLeft w:val="0"/>
      <w:marRight w:val="0"/>
      <w:marTop w:val="0"/>
      <w:marBottom w:val="0"/>
      <w:divBdr>
        <w:top w:val="none" w:sz="0" w:space="0" w:color="auto"/>
        <w:left w:val="none" w:sz="0" w:space="0" w:color="auto"/>
        <w:bottom w:val="none" w:sz="0" w:space="0" w:color="auto"/>
        <w:right w:val="none" w:sz="0" w:space="0" w:color="auto"/>
      </w:divBdr>
    </w:div>
    <w:div w:id="1133593620">
      <w:bodyDiv w:val="1"/>
      <w:marLeft w:val="0"/>
      <w:marRight w:val="0"/>
      <w:marTop w:val="0"/>
      <w:marBottom w:val="0"/>
      <w:divBdr>
        <w:top w:val="none" w:sz="0" w:space="0" w:color="auto"/>
        <w:left w:val="none" w:sz="0" w:space="0" w:color="auto"/>
        <w:bottom w:val="none" w:sz="0" w:space="0" w:color="auto"/>
        <w:right w:val="none" w:sz="0" w:space="0" w:color="auto"/>
      </w:divBdr>
    </w:div>
    <w:div w:id="1154756683">
      <w:bodyDiv w:val="1"/>
      <w:marLeft w:val="0"/>
      <w:marRight w:val="0"/>
      <w:marTop w:val="0"/>
      <w:marBottom w:val="0"/>
      <w:divBdr>
        <w:top w:val="none" w:sz="0" w:space="0" w:color="auto"/>
        <w:left w:val="none" w:sz="0" w:space="0" w:color="auto"/>
        <w:bottom w:val="none" w:sz="0" w:space="0" w:color="auto"/>
        <w:right w:val="none" w:sz="0" w:space="0" w:color="auto"/>
      </w:divBdr>
    </w:div>
    <w:div w:id="1242719380">
      <w:bodyDiv w:val="1"/>
      <w:marLeft w:val="0"/>
      <w:marRight w:val="0"/>
      <w:marTop w:val="0"/>
      <w:marBottom w:val="0"/>
      <w:divBdr>
        <w:top w:val="none" w:sz="0" w:space="0" w:color="auto"/>
        <w:left w:val="none" w:sz="0" w:space="0" w:color="auto"/>
        <w:bottom w:val="none" w:sz="0" w:space="0" w:color="auto"/>
        <w:right w:val="none" w:sz="0" w:space="0" w:color="auto"/>
      </w:divBdr>
      <w:divsChild>
        <w:div w:id="1929843985">
          <w:marLeft w:val="0"/>
          <w:marRight w:val="0"/>
          <w:marTop w:val="0"/>
          <w:marBottom w:val="0"/>
          <w:divBdr>
            <w:top w:val="none" w:sz="0" w:space="0" w:color="auto"/>
            <w:left w:val="none" w:sz="0" w:space="0" w:color="auto"/>
            <w:bottom w:val="none" w:sz="0" w:space="0" w:color="auto"/>
            <w:right w:val="none" w:sz="0" w:space="0" w:color="auto"/>
          </w:divBdr>
        </w:div>
        <w:div w:id="1024088152">
          <w:marLeft w:val="0"/>
          <w:marRight w:val="0"/>
          <w:marTop w:val="0"/>
          <w:marBottom w:val="0"/>
          <w:divBdr>
            <w:top w:val="none" w:sz="0" w:space="0" w:color="auto"/>
            <w:left w:val="none" w:sz="0" w:space="0" w:color="auto"/>
            <w:bottom w:val="none" w:sz="0" w:space="0" w:color="auto"/>
            <w:right w:val="none" w:sz="0" w:space="0" w:color="auto"/>
          </w:divBdr>
        </w:div>
      </w:divsChild>
    </w:div>
    <w:div w:id="1597471990">
      <w:bodyDiv w:val="1"/>
      <w:marLeft w:val="0"/>
      <w:marRight w:val="0"/>
      <w:marTop w:val="0"/>
      <w:marBottom w:val="0"/>
      <w:divBdr>
        <w:top w:val="none" w:sz="0" w:space="0" w:color="auto"/>
        <w:left w:val="none" w:sz="0" w:space="0" w:color="auto"/>
        <w:bottom w:val="none" w:sz="0" w:space="0" w:color="auto"/>
        <w:right w:val="none" w:sz="0" w:space="0" w:color="auto"/>
      </w:divBdr>
    </w:div>
    <w:div w:id="1823692310">
      <w:bodyDiv w:val="1"/>
      <w:marLeft w:val="0"/>
      <w:marRight w:val="0"/>
      <w:marTop w:val="0"/>
      <w:marBottom w:val="0"/>
      <w:divBdr>
        <w:top w:val="none" w:sz="0" w:space="0" w:color="auto"/>
        <w:left w:val="none" w:sz="0" w:space="0" w:color="auto"/>
        <w:bottom w:val="none" w:sz="0" w:space="0" w:color="auto"/>
        <w:right w:val="none" w:sz="0" w:space="0" w:color="auto"/>
      </w:divBdr>
    </w:div>
    <w:div w:id="1856335859">
      <w:bodyDiv w:val="1"/>
      <w:marLeft w:val="0"/>
      <w:marRight w:val="0"/>
      <w:marTop w:val="0"/>
      <w:marBottom w:val="0"/>
      <w:divBdr>
        <w:top w:val="none" w:sz="0" w:space="0" w:color="auto"/>
        <w:left w:val="none" w:sz="0" w:space="0" w:color="auto"/>
        <w:bottom w:val="none" w:sz="0" w:space="0" w:color="auto"/>
        <w:right w:val="none" w:sz="0" w:space="0" w:color="auto"/>
      </w:divBdr>
    </w:div>
    <w:div w:id="2110812705">
      <w:bodyDiv w:val="1"/>
      <w:marLeft w:val="0"/>
      <w:marRight w:val="0"/>
      <w:marTop w:val="0"/>
      <w:marBottom w:val="0"/>
      <w:divBdr>
        <w:top w:val="none" w:sz="0" w:space="0" w:color="auto"/>
        <w:left w:val="none" w:sz="0" w:space="0" w:color="auto"/>
        <w:bottom w:val="none" w:sz="0" w:space="0" w:color="auto"/>
        <w:right w:val="none" w:sz="0" w:space="0" w:color="auto"/>
      </w:divBdr>
    </w:div>
    <w:div w:id="211362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inberg@bmst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dp.unfpa.org/?data_id=dataSource_8-2%3A509%2B1013%2CdataSource_8-5%3A509%2B1013&amp;page=Explore-Indicators" TargetMode="External"/><Relationship Id="rId4" Type="http://schemas.openxmlformats.org/officeDocument/2006/relationships/settings" Target="setting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2" Type="http://schemas.openxmlformats.org/officeDocument/2006/relationships/hyperlink" Target="https://t.me/GPT_chat_robot" TargetMode="External"/><Relationship Id="rId1" Type="http://schemas.openxmlformats.org/officeDocument/2006/relationships/hyperlink" Target="https://news.un.org/ru/story/2024/07/14541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3B152-655D-4C8D-80CB-146D93085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2493</TotalTime>
  <Pages>13</Pages>
  <Words>3363</Words>
  <Characters>19175</Characters>
  <Application>Microsoft Office Word</Application>
  <DocSecurity>0</DocSecurity>
  <Lines>159</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Jane&amp;Alex</cp:lastModifiedBy>
  <cp:revision>9</cp:revision>
  <dcterms:created xsi:type="dcterms:W3CDTF">2025-02-14T10:25:00Z</dcterms:created>
  <dcterms:modified xsi:type="dcterms:W3CDTF">2025-02-23T22:04:00Z</dcterms:modified>
</cp:coreProperties>
</file>