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7F" w:rsidRPr="00E8201A" w:rsidRDefault="00EB427F" w:rsidP="00EB4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1A">
        <w:rPr>
          <w:rFonts w:ascii="Times New Roman" w:hAnsi="Times New Roman" w:cs="Times New Roman"/>
          <w:b/>
          <w:sz w:val="24"/>
          <w:szCs w:val="24"/>
        </w:rPr>
        <w:t xml:space="preserve">Список задач для подготовки к поступлению в магистратуру по направлению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27.04.06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C25EB">
        <w:rPr>
          <w:rFonts w:ascii="Times New Roman" w:hAnsi="Times New Roman" w:cs="Times New Roman"/>
          <w:b/>
          <w:sz w:val="24"/>
          <w:szCs w:val="24"/>
        </w:rPr>
        <w:t>Организация и управление наукоёмкими производствами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11B0" w:rsidRPr="004D4D3B" w:rsidRDefault="003311B0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Компания имеет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посленалоговую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операционную прибыль 1139 млн долл. Рыночная оценка активов компании - 8 млрд долл. Структура капитала состоит из 67% собственного капитала и 33% займов (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посленалоговые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оценки стоимости капитала 14,3 и 5,2% соответственно). Оцените экономическую добавленную стоимость и дайте комментарий к полученному значению. Какие предпосылки заложены в вашем решении?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За какой срок в годах сумма, равная 75 млн руб., достигнет 200 млн руб. при начислении процентов по сложной ставке 15% раз в году и поквартально?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Для реализации проекта необходимы первоначальные инвестиции в размере $200 000. Жизненный цикл проекта составляет пять лет. Проект генерирует ежегодный приток денежных средств в размере $70 000, а также ежегодный отток денежных средств в размере $15 000 в течение пяти лет. Чистая приведенная стоимость проекта при дисконтировании по стоимости капитала компании в 8% составляет $19 615. Рассчитайте чувствительность инвестиционного решения к изменению ежегодного притока денежных средств.</w:t>
      </w:r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rPr>
          <w:rFonts w:ascii="Times New Roman" w:hAnsi="Times New Roman" w:cs="Times New Roman"/>
          <w:sz w:val="24"/>
          <w:szCs w:val="24"/>
        </w:rPr>
      </w:pPr>
      <w:proofErr w:type="gramStart"/>
      <w:r w:rsidRPr="004D4D3B">
        <w:rPr>
          <w:rFonts w:ascii="Times New Roman" w:hAnsi="Times New Roman" w:cs="Times New Roman"/>
          <w:sz w:val="24"/>
          <w:szCs w:val="24"/>
        </w:rPr>
        <w:t>Российская  компания</w:t>
      </w:r>
      <w:proofErr w:type="gramEnd"/>
      <w:r w:rsidRPr="004D4D3B">
        <w:rPr>
          <w:rFonts w:ascii="Times New Roman" w:hAnsi="Times New Roman" w:cs="Times New Roman"/>
          <w:sz w:val="24"/>
          <w:szCs w:val="24"/>
        </w:rPr>
        <w:t xml:space="preserve">-экспортёр получит  через 30 дней $10 млн. и будет конвертировать их в рубли. Руководство компании опасается падения курса доллара США и принимает решение хеджировать валютную позицию 90-дневным фьючерсным контрактом на доллар США. Объём контракта $1000. Текущая фьючерсная цена </w:t>
      </w:r>
      <w:r w:rsidRPr="004D4D3B">
        <w:rPr>
          <w:rFonts w:ascii="Times New Roman" w:hAnsi="Times New Roman" w:cs="Times New Roman"/>
          <w:sz w:val="24"/>
          <w:szCs w:val="24"/>
        </w:rPr>
        <w:object w:dxaOrig="4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.75pt;height:15pt" o:ole="">
            <v:imagedata r:id="rId5" o:title=""/>
          </v:shape>
          <o:OLEObject Type="Embed" ProgID="Equation.DSMT4" ShapeID="_x0000_i1028" DrawAspect="Content" ObjectID="_1685877878" r:id="rId6"/>
        </w:object>
      </w:r>
      <w:r w:rsidRPr="004D4D3B">
        <w:rPr>
          <w:rFonts w:ascii="Times New Roman" w:hAnsi="Times New Roman" w:cs="Times New Roman"/>
          <w:sz w:val="24"/>
          <w:szCs w:val="24"/>
        </w:rPr>
        <w:t xml:space="preserve"> равна 30368,95 руб. Курс спот доллара США равен 30 руб.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Безрисковая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процентная ставка по рублю составляет 6 %, по доллару США − 1 % годовых. Прогнозируется изменение курса доллара США к окончанию периода хеджирования в диапазоне от 29 до 31 руб. Построить график риска компании и графики выплат по контрактам. Рассчитать фьючерсные цены контрактов в момент окончания периода хеджирования. Определить количество фьючерсных контрактов, необходимых для хеджирования валютной позиции компании. Оценить эффективность хеджирования в крайних точках прогнозируемого диапазона изменения курса валюты. Финансовый год считать равным 365 дням.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В целях обеспечения взаимных интересов банк и производственно-коммерческая фирма договорились об установлении неснижаемого остатка на расчётном счёте сроком на 6 лет в объёме 150 тыс. рублей. При этом банк обязуется ежеквартально начислять 10% годовых по ставке сложных процентов. Определить: наращенную сумму; эффективную ставку сложных процентов.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Определить эффект финансового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левериджа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за отчетный год при условии, что среднегодовая сумма заемного капитала (ЗК) организации 2568 тыс. руб.; </w:t>
      </w:r>
      <w:r w:rsidRPr="004D4D3B">
        <w:rPr>
          <w:rFonts w:ascii="Times New Roman" w:hAnsi="Times New Roman" w:cs="Times New Roman"/>
          <w:sz w:val="24"/>
          <w:szCs w:val="24"/>
        </w:rPr>
        <w:lastRenderedPageBreak/>
        <w:t>собственного капитала (СК) – 1842 тыс. руб.; рентабельность активов (ROA) – 13,8%; средневзвешенная стоимость заемных источников – 10,4%.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Предприятие для погашения задолженности по счетам поставщиков рассматривает Билеты получения краткосрочного кредита под 12% годовых. Год високосный (в году 366 дней). Потребуется ссуда размером 500 тыс. руб. с 15 января с погашением через 4 месяца (15 мая). Определите размер процентных денег с обыкновенного процента с точным числом дней ссуды.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Строится портфель из двух активов со следующими характеристиками:</w:t>
      </w:r>
    </w:p>
    <w:tbl>
      <w:tblPr>
        <w:tblW w:w="553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1185"/>
        <w:gridCol w:w="1135"/>
      </w:tblGrid>
      <w:tr w:rsidR="00EB427F" w:rsidRPr="004D4D3B" w:rsidTr="00EB427F">
        <w:trPr>
          <w:trHeight w:val="102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</w:rPr>
              <w:t>Актив 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</w:rPr>
              <w:t>Актив Б</w:t>
            </w:r>
          </w:p>
        </w:tc>
      </w:tr>
      <w:tr w:rsidR="00EB427F" w:rsidRPr="004D4D3B" w:rsidTr="00EB427F">
        <w:trPr>
          <w:trHeight w:val="81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</w:rPr>
              <w:t>Ожидаемая доходность, %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EB427F" w:rsidRPr="004D4D3B" w:rsidTr="00EB427F">
        <w:trPr>
          <w:trHeight w:val="142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Стандартное отклонение, %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EB427F" w:rsidRPr="004D4D3B" w:rsidTr="00EB427F">
        <w:trPr>
          <w:trHeight w:val="24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корреляции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427F" w:rsidRPr="004D4D3B" w:rsidRDefault="00EB4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4D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0,8</w:t>
            </w:r>
          </w:p>
        </w:tc>
      </w:tr>
    </w:tbl>
    <w:p w:rsidR="00EB427F" w:rsidRPr="004D4D3B" w:rsidRDefault="00EB427F" w:rsidP="00EB42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Оцените ожидаемую доходность и стандартное отклонение для портфеля с равными долями инвестирования. </w:t>
      </w:r>
      <w:proofErr w:type="gramStart"/>
      <w:r w:rsidRPr="004D4D3B">
        <w:rPr>
          <w:rFonts w:ascii="Times New Roman" w:hAnsi="Times New Roman" w:cs="Times New Roman"/>
          <w:sz w:val="24"/>
          <w:szCs w:val="24"/>
        </w:rPr>
        <w:t>Согласитесь</w:t>
      </w:r>
      <w:proofErr w:type="gramEnd"/>
      <w:r w:rsidRPr="004D4D3B">
        <w:rPr>
          <w:rFonts w:ascii="Times New Roman" w:hAnsi="Times New Roman" w:cs="Times New Roman"/>
          <w:sz w:val="24"/>
          <w:szCs w:val="24"/>
        </w:rPr>
        <w:t xml:space="preserve"> ли вы инвестировать в такой портфель или предпочтёте инвестирование только в один актив? Объясните свою позицию.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92602E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На счёте инвестора 100000 руб. Он проводит трёхдневную финансовую операцию на фьючерсной бирже. В первый день покупается один фьючерсный контракт на акции компании  C  по цене </w:t>
      </w:r>
      <w:r w:rsidRPr="004D4D3B">
        <w:rPr>
          <w:rFonts w:ascii="Times New Roman" w:hAnsi="Times New Roman" w:cs="Times New Roman"/>
          <w:sz w:val="24"/>
          <w:szCs w:val="24"/>
        </w:rPr>
        <w:object w:dxaOrig="1380" w:dyaOrig="225">
          <v:shape id="_x0000_i1030" type="#_x0000_t75" style="width:69pt;height:11.25pt" o:ole="">
            <v:imagedata r:id="rId7" o:title=""/>
          </v:shape>
          <o:OLEObject Type="Embed" ProgID="Equation.DSMT4" ShapeID="_x0000_i1030" DrawAspect="Content" ObjectID="_1685877879" r:id="rId8"/>
        </w:object>
      </w:r>
      <w:r w:rsidRPr="004D4D3B">
        <w:rPr>
          <w:rFonts w:ascii="Times New Roman" w:hAnsi="Times New Roman" w:cs="Times New Roman"/>
          <w:sz w:val="24"/>
          <w:szCs w:val="24"/>
        </w:rPr>
        <w:t xml:space="preserve"> Во второй день покупается ещё два контракта на акции компании  C  по цене </w:t>
      </w:r>
      <w:r w:rsidRPr="004D4D3B">
        <w:rPr>
          <w:rFonts w:ascii="Times New Roman" w:hAnsi="Times New Roman" w:cs="Times New Roman"/>
          <w:sz w:val="24"/>
          <w:szCs w:val="24"/>
        </w:rPr>
        <w:object w:dxaOrig="1695" w:dyaOrig="300">
          <v:shape id="_x0000_i1031" type="#_x0000_t75" style="width:84.75pt;height:15pt" o:ole="">
            <v:imagedata r:id="rId9" o:title=""/>
          </v:shape>
          <o:OLEObject Type="Embed" ProgID="Equation.DSMT4" ShapeID="_x0000_i1031" DrawAspect="Content" ObjectID="_1685877880" r:id="rId10"/>
        </w:object>
      </w:r>
      <w:r w:rsidRPr="004D4D3B">
        <w:rPr>
          <w:rFonts w:ascii="Times New Roman" w:hAnsi="Times New Roman" w:cs="Times New Roman"/>
          <w:sz w:val="24"/>
          <w:szCs w:val="24"/>
        </w:rPr>
        <w:t xml:space="preserve"> На третий день позиция инвестора закрывается по цене </w:t>
      </w:r>
      <w:r w:rsidRPr="004D4D3B">
        <w:rPr>
          <w:rFonts w:ascii="Times New Roman" w:hAnsi="Times New Roman" w:cs="Times New Roman"/>
          <w:sz w:val="24"/>
          <w:szCs w:val="24"/>
        </w:rPr>
        <w:object w:dxaOrig="1560" w:dyaOrig="300">
          <v:shape id="_x0000_i1032" type="#_x0000_t75" style="width:78pt;height:15pt" o:ole="">
            <v:imagedata r:id="rId11" o:title=""/>
          </v:shape>
          <o:OLEObject Type="Embed" ProgID="Equation.DSMT4" ShapeID="_x0000_i1032" DrawAspect="Content" ObjectID="_1685877881" r:id="rId12"/>
        </w:object>
      </w:r>
      <w:r w:rsidRPr="004D4D3B">
        <w:rPr>
          <w:rFonts w:ascii="Times New Roman" w:hAnsi="Times New Roman" w:cs="Times New Roman"/>
          <w:sz w:val="24"/>
          <w:szCs w:val="24"/>
        </w:rPr>
        <w:t xml:space="preserve"> Рассчитать вариационную маржу инвестора по истечении каждого дня удержания позиции и итоговую сумму на счёте по завершении финансовой операции. Расчётные цены торговых дней по фьючерсному контракту соответственно равны: </w:t>
      </w:r>
      <w:r w:rsidRPr="004D4D3B">
        <w:rPr>
          <w:rFonts w:ascii="Times New Roman" w:hAnsi="Times New Roman" w:cs="Times New Roman"/>
          <w:sz w:val="24"/>
          <w:szCs w:val="24"/>
        </w:rPr>
        <w:object w:dxaOrig="1305" w:dyaOrig="285">
          <v:shape id="_x0000_i1033" type="#_x0000_t75" style="width:65.25pt;height:14.25pt" o:ole="">
            <v:imagedata r:id="rId13" o:title=""/>
          </v:shape>
          <o:OLEObject Type="Embed" ProgID="Equation.DSMT4" ShapeID="_x0000_i1033" DrawAspect="Content" ObjectID="_1685877882" r:id="rId14"/>
        </w:object>
      </w:r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r w:rsidRPr="004D4D3B">
        <w:rPr>
          <w:rFonts w:ascii="Times New Roman" w:hAnsi="Times New Roman" w:cs="Times New Roman"/>
          <w:sz w:val="24"/>
          <w:szCs w:val="24"/>
        </w:rPr>
        <w:object w:dxaOrig="1245" w:dyaOrig="270">
          <v:shape id="_x0000_i1034" type="#_x0000_t75" style="width:62.25pt;height:13.5pt" o:ole="">
            <v:imagedata r:id="rId15" o:title=""/>
          </v:shape>
          <o:OLEObject Type="Embed" ProgID="Equation.DSMT4" ShapeID="_x0000_i1034" DrawAspect="Content" ObjectID="_1685877883" r:id="rId16"/>
        </w:object>
      </w:r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r w:rsidRPr="004D4D3B">
        <w:rPr>
          <w:rFonts w:ascii="Times New Roman" w:hAnsi="Times New Roman" w:cs="Times New Roman"/>
          <w:sz w:val="24"/>
          <w:szCs w:val="24"/>
        </w:rPr>
        <w:object w:dxaOrig="1290" w:dyaOrig="285">
          <v:shape id="_x0000_i1035" type="#_x0000_t75" style="width:64.5pt;height:14.25pt" o:ole="">
            <v:imagedata r:id="rId17" o:title=""/>
          </v:shape>
          <o:OLEObject Type="Embed" ProgID="Equation.DSMT4" ShapeID="_x0000_i1035" DrawAspect="Content" ObjectID="_1685877884" r:id="rId18"/>
        </w:object>
      </w:r>
      <w:r w:rsidR="004D4D3B" w:rsidRPr="004D4D3B">
        <w:rPr>
          <w:rFonts w:ascii="Times New Roman" w:hAnsi="Times New Roman" w:cs="Times New Roman"/>
          <w:sz w:val="24"/>
          <w:szCs w:val="24"/>
        </w:rPr>
        <w:t xml:space="preserve"> </w:t>
      </w:r>
      <w:r w:rsidRPr="004D4D3B">
        <w:rPr>
          <w:rFonts w:ascii="Times New Roman" w:hAnsi="Times New Roman" w:cs="Times New Roman"/>
          <w:sz w:val="24"/>
          <w:szCs w:val="24"/>
        </w:rPr>
        <w:t>Транзакционные и иные издержки не учитывать.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Вексель выдан на 125 тыс. руб. с уплатой 11 июля, а владелец учёл его в банке 13 мая по учётной ставке 8% годовых. Определить сумму, полученную предъявителем векселя и доход банка при реализации дисконта. Принять в расчетах способ 365/360.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Компания производит один вид продукции. Цена за единицу - 10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, средние переменные расходы на единицу - 4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ед. Определите: 1) маржинальный доход, если реализовано 100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продукции; 2) количество единиц продукции, при котором компания безубыточна, если постоянные расходы составляют 300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; 3) объём реализации, если плановая величина прибыли равна 180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D3B">
        <w:rPr>
          <w:rFonts w:ascii="Times New Roman" w:hAnsi="Times New Roman" w:cs="Times New Roman"/>
          <w:sz w:val="24"/>
          <w:szCs w:val="24"/>
        </w:rPr>
        <w:t>ед..</w:t>
      </w:r>
      <w:proofErr w:type="gramEnd"/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lastRenderedPageBreak/>
        <w:t xml:space="preserve">По 940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котируется облигация с номиналом 1000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и купонной ставкой 14%, требуемая доходность равна 16%. Чему равна текущая доходность?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Российская нефтяная компания планирует через 3 месяца продать на зарубежном рынке 1 млн. баррелей нефти марки Urals по цене 100 $/баррель. Трехмесячная волатильность этой цены составляет 8,15 %. Руководство компании принимает решение осуществить хеджирование наличной позиции с помощью фьючерсных контрактов на нефть марки "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Брент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", котирующихся на бирже в Великобритании. </w:t>
      </w:r>
      <w:proofErr w:type="gramStart"/>
      <w:r w:rsidRPr="004D4D3B">
        <w:rPr>
          <w:rFonts w:ascii="Times New Roman" w:hAnsi="Times New Roman" w:cs="Times New Roman"/>
          <w:sz w:val="24"/>
          <w:szCs w:val="24"/>
        </w:rPr>
        <w:t>Объём  одного</w:t>
      </w:r>
      <w:proofErr w:type="gramEnd"/>
      <w:r w:rsidRPr="004D4D3B">
        <w:rPr>
          <w:rFonts w:ascii="Times New Roman" w:hAnsi="Times New Roman" w:cs="Times New Roman"/>
          <w:sz w:val="24"/>
          <w:szCs w:val="24"/>
        </w:rPr>
        <w:t xml:space="preserve"> фьючерсного контракта составляет 1000 баррелей, текущая рыночная цена контракта с поставкой через 3 месяца равна 102,6 $/баррель, трёхмесячная волатильность фьючерсной цены равна 8,45 %. Коэффициент корреляции между изменениями цен на нефть марки Urals и на фьючерсные контракты составляет 0,96. Построить график риска компании для случая изменения цены на нефть в течение трёх месяцев в диапазоне от $99 до $101. Определить вид открываемой </w:t>
      </w:r>
      <w:proofErr w:type="gramStart"/>
      <w:r w:rsidRPr="004D4D3B">
        <w:rPr>
          <w:rFonts w:ascii="Times New Roman" w:hAnsi="Times New Roman" w:cs="Times New Roman"/>
          <w:sz w:val="24"/>
          <w:szCs w:val="24"/>
        </w:rPr>
        <w:t>на фьючерсной биржи</w:t>
      </w:r>
      <w:proofErr w:type="gramEnd"/>
      <w:r w:rsidRPr="004D4D3B">
        <w:rPr>
          <w:rFonts w:ascii="Times New Roman" w:hAnsi="Times New Roman" w:cs="Times New Roman"/>
          <w:sz w:val="24"/>
          <w:szCs w:val="24"/>
        </w:rPr>
        <w:t xml:space="preserve"> позиции и рассчитать количество фьючерсных контрактов, необходимых для хеджирования рыночной позиции компании.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Для строительства объектов санаторно-курортного назначения первоначально и единовременно были привлечены инвестиции в объёме 1600 млн р. Прогноз рыночного сегмента показал, что данный проект будет генерировать следующий денежный поток доходов 101, 220, 300, 1410, 1300 млн р. Расчетный период 7 лет, ставка дисконта 9%. Определить NPV и дать рекомендации о целесообразности реализации проекта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Требуемая доходность по облигации - 10% годовых. Ежегодные выплаты составляют 12% от номинала 1000, облигация бессрочная. Чему равна равновесная (внутренняя, фундаментальная) цена облигации?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В финансовом договоре клиента с банком предусмотрено погашение долга в размере 8,9 тыс. руб. через 120 дней при взятом кредите в размере 8 тыс. руб. Определить доходность такой сделки для банка в виде годовой процентной ставки при использовании банком простых обыкновенных процентов.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В банке получена ссуда на четыре года в сумме (S) 10 000 тыс. руб. под (r) 10% годовых, начисляемых по схеме сложных процентов на непогашенный остаток. Возвращать нужно равными суммами в конце каждого года. Требуется определить величину и структуру годового платежа с использованием «Метода депозитный книжки».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На биржевом рынке производных финансовых инструментов торгуется европейский опцион Call на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бездивидендную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акцию. Параметры опциона и рынка следующие:</w:t>
      </w:r>
    </w:p>
    <w:p w:rsidR="00EB427F" w:rsidRPr="004D4D3B" w:rsidRDefault="00EB427F" w:rsidP="00EB427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цена «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страйк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>» опциона (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D4D3B">
        <w:rPr>
          <w:rFonts w:ascii="Times New Roman" w:hAnsi="Times New Roman" w:cs="Times New Roman"/>
          <w:sz w:val="24"/>
          <w:szCs w:val="24"/>
        </w:rPr>
        <w:t xml:space="preserve">) равна 10 руб., </w:t>
      </w:r>
    </w:p>
    <w:p w:rsidR="00EB427F" w:rsidRPr="004D4D3B" w:rsidRDefault="00EB427F" w:rsidP="00EB427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премия по опциону (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D4D3B">
        <w:rPr>
          <w:rFonts w:ascii="Times New Roman" w:hAnsi="Times New Roman" w:cs="Times New Roman"/>
          <w:sz w:val="24"/>
          <w:szCs w:val="24"/>
        </w:rPr>
        <w:t>)</w:t>
      </w:r>
      <w:r w:rsidRPr="004D4D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D3B">
        <w:rPr>
          <w:rFonts w:ascii="Times New Roman" w:hAnsi="Times New Roman" w:cs="Times New Roman"/>
          <w:sz w:val="24"/>
          <w:szCs w:val="24"/>
        </w:rPr>
        <w:t xml:space="preserve">составляет 9,6 руб., </w:t>
      </w:r>
    </w:p>
    <w:p w:rsidR="00EB427F" w:rsidRPr="004D4D3B" w:rsidRDefault="00EB427F" w:rsidP="00EB427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текущая цена акции (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4D4D3B">
        <w:rPr>
          <w:rFonts w:ascii="Times New Roman" w:hAnsi="Times New Roman" w:cs="Times New Roman"/>
          <w:sz w:val="24"/>
          <w:szCs w:val="24"/>
        </w:rPr>
        <w:t>)</w:t>
      </w:r>
      <w:r w:rsidRPr="004D4D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D3B">
        <w:rPr>
          <w:rFonts w:ascii="Times New Roman" w:hAnsi="Times New Roman" w:cs="Times New Roman"/>
          <w:sz w:val="24"/>
          <w:szCs w:val="24"/>
        </w:rPr>
        <w:t xml:space="preserve">равна 9,5 руб., 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lastRenderedPageBreak/>
        <w:t>транзакционные и иные издержки отсутствуют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В целях финансирования инвестиционного проекта первоначально и единовременно был предоставлен синдицированный кредит в объёме 1150 млн р. Прогноз рыночного сегмента показал, что данный проект будет генерировать следующий денежный поток доходов: 250, 200, 350, 1000, 900 млн р. Расчетный период 8 лет, ставка дисконта 7%. Определить индекс рентабельности инвестиций и дать рекомендации по реализации проекта.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Облигация имеет ставку купонного дохода в размере 9%, и ее номинальная стоимость $100 будет выплачена при погашении. Срок погашения облигации наступит почти через 5 лет, а следующая выплата процентов состоится почти через год. Облигацию можно купить сегодня за $87. Рассчитайте, с точностью до 0.01%, доходность к погашению облигации на основании текущей рыночной цены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Консалтинговая компания разработала инвестиционный проект на три года, который требует инвестиционных ресурсов в объёме 10 млн. руб. Проект способен генерировать денежные потоки в размере 3 млн. руб., 4 млн. руб., 7 млн. руб. Определить значение внутренней нормы доходности проекта.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При помощи схематического изображения покажите модель динамики затрат на графике по статье расходов «Стоимость аренды промышленной установки за единицу оборудования». По условиям договора аренды предусматривается оплата в размере 10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. за каждый машино-час, отработанный в каждом месяце, при условии, что максимальная ежемесячная плата составит 480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>.. Вертикальная ось должна относиться к общим затратам. Точно обозначьте горизонтальную ось.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Оценить возможность проведения арбитражной операции с целью получения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безрискового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дохода (рассчитать прибыль/убытки), разработать алгоритм этой операции. Исходные данные:</w:t>
      </w:r>
    </w:p>
    <w:p w:rsidR="00EB427F" w:rsidRPr="004D4D3B" w:rsidRDefault="00EB427F" w:rsidP="00EB427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на бирже торгуются европейские опционы 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Put</w:t>
      </w:r>
      <w:r w:rsidRPr="004D4D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D3B">
        <w:rPr>
          <w:rFonts w:ascii="Times New Roman" w:hAnsi="Times New Roman" w:cs="Times New Roman"/>
          <w:sz w:val="24"/>
          <w:szCs w:val="24"/>
        </w:rPr>
        <w:t>со «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страйком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» 100 на 100 акций компании 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D4D3B">
        <w:rPr>
          <w:rFonts w:ascii="Times New Roman" w:hAnsi="Times New Roman" w:cs="Times New Roman"/>
          <w:sz w:val="24"/>
          <w:szCs w:val="24"/>
        </w:rPr>
        <w:t>;</w:t>
      </w:r>
    </w:p>
    <w:p w:rsidR="00EB427F" w:rsidRPr="004D4D3B" w:rsidRDefault="00EB427F" w:rsidP="00EB427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цена опционного </w:t>
      </w:r>
      <w:proofErr w:type="gramStart"/>
      <w:r w:rsidRPr="004D4D3B">
        <w:rPr>
          <w:rFonts w:ascii="Times New Roman" w:hAnsi="Times New Roman" w:cs="Times New Roman"/>
          <w:sz w:val="24"/>
          <w:szCs w:val="24"/>
        </w:rPr>
        <w:t>контракта  составляет</w:t>
      </w:r>
      <w:proofErr w:type="gramEnd"/>
      <w:r w:rsidRPr="004D4D3B">
        <w:rPr>
          <w:rFonts w:ascii="Times New Roman" w:hAnsi="Times New Roman" w:cs="Times New Roman"/>
          <w:sz w:val="24"/>
          <w:szCs w:val="24"/>
        </w:rPr>
        <w:t xml:space="preserve"> 1500 руб.;</w:t>
      </w:r>
    </w:p>
    <w:p w:rsidR="00EB427F" w:rsidRPr="004D4D3B" w:rsidRDefault="00EB427F" w:rsidP="00EB427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цена акции равна 80 руб.;</w:t>
      </w:r>
    </w:p>
    <w:p w:rsidR="00EB427F" w:rsidRPr="004D4D3B" w:rsidRDefault="00EB427F" w:rsidP="00EB427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время до экспирации − 0,5 года;</w:t>
      </w:r>
    </w:p>
    <w:p w:rsidR="00EB427F" w:rsidRPr="004D4D3B" w:rsidRDefault="00EB427F" w:rsidP="00EB427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годовая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безрисковая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процентная ставка равна 8 %;</w:t>
      </w:r>
    </w:p>
    <w:p w:rsidR="00EB427F" w:rsidRPr="004D4D3B" w:rsidRDefault="00EB427F" w:rsidP="00EB427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имеется возможность размещать денежные средства на депозите в банке под 8 % годовых;</w:t>
      </w:r>
    </w:p>
    <w:p w:rsidR="00EB427F" w:rsidRPr="004D4D3B" w:rsidRDefault="00EB427F" w:rsidP="00EB427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имеется возможность осуществлять «короткие» продажи акций </w:t>
      </w:r>
      <w:proofErr w:type="gramStart"/>
      <w:r w:rsidRPr="004D4D3B">
        <w:rPr>
          <w:rFonts w:ascii="Times New Roman" w:hAnsi="Times New Roman" w:cs="Times New Roman"/>
          <w:sz w:val="24"/>
          <w:szCs w:val="24"/>
        </w:rPr>
        <w:t xml:space="preserve">компании  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4D4D3B">
        <w:rPr>
          <w:rFonts w:ascii="Times New Roman" w:hAnsi="Times New Roman" w:cs="Times New Roman"/>
          <w:sz w:val="24"/>
          <w:szCs w:val="24"/>
        </w:rPr>
        <w:t xml:space="preserve"> с выплатой брокеру 3 % годовых;</w:t>
      </w:r>
    </w:p>
    <w:p w:rsidR="00EB427F" w:rsidRPr="004D4D3B" w:rsidRDefault="00EB427F" w:rsidP="00EB427F">
      <w:pPr>
        <w:rPr>
          <w:rFonts w:ascii="Times New Roman" w:hAnsi="Times New Roman" w:cs="Times New Roman"/>
          <w:b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транзакционные и иные издержки не учитывать.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Переводной вексель (тратта) выдан на сумму 1 млн. руб. с уплатой 22 июля Владелец векселя учёл его в банке 30 марта по учётной ставке 20% годовых. Определить </w:t>
      </w:r>
      <w:r w:rsidRPr="004D4D3B">
        <w:rPr>
          <w:rFonts w:ascii="Times New Roman" w:hAnsi="Times New Roman" w:cs="Times New Roman"/>
          <w:sz w:val="24"/>
          <w:szCs w:val="24"/>
        </w:rPr>
        <w:lastRenderedPageBreak/>
        <w:t>сумму, полученную владельцем векселя, если известно, что с 1 января на вексель начисляются простые проценты по ставке 30% годовых. Для расчётов использовать схему 365/365. Год не високосный.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Результаты реализации инновации описываются следующими значениями прибыли: 5</w:t>
      </w:r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r w:rsidRPr="004D4D3B">
        <w:rPr>
          <w:rFonts w:ascii="Times New Roman" w:hAnsi="Times New Roman" w:cs="Times New Roman"/>
          <w:sz w:val="24"/>
          <w:szCs w:val="24"/>
        </w:rPr>
        <w:t>млрд. руб. (вероятность 10%), 15 млрд. руб. (вероятность 10%), 50 млрд. руб. (вероятно</w:t>
      </w:r>
      <w:r w:rsidRPr="004D4D3B">
        <w:rPr>
          <w:rFonts w:ascii="Times New Roman" w:hAnsi="Times New Roman" w:cs="Times New Roman"/>
          <w:sz w:val="24"/>
          <w:szCs w:val="24"/>
        </w:rPr>
        <w:t>стью 50%), 70 млн. руб. (вероятн</w:t>
      </w:r>
      <w:r w:rsidRPr="004D4D3B">
        <w:rPr>
          <w:rFonts w:ascii="Times New Roman" w:hAnsi="Times New Roman" w:cs="Times New Roman"/>
          <w:sz w:val="24"/>
          <w:szCs w:val="24"/>
        </w:rPr>
        <w:t>ость 20%), 90 млн. руб. (вероятность 10%). Определите наиболее ожидаемый результат инновации.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Определить ожидаемый равномерный годовой уровень инфляции, если рост инфляции за месяц составит 1,1%.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Затраты, связанные с сознанием фирмы, составляют 2 млн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ед. Предполагаемые цены реализации одной единицы товара - 200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, переменные затраты -40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ед. Планируется реализовывать 24000 единиц товара. Будет ли бизнес прибыльным при таких условиях?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16 января банк выдал ссуду в 400 тыс. руб. до 14 ноября включительно под 12% годовых. Год не </w:t>
      </w:r>
      <w:proofErr w:type="gramStart"/>
      <w:r w:rsidRPr="004D4D3B">
        <w:rPr>
          <w:rFonts w:ascii="Times New Roman" w:hAnsi="Times New Roman" w:cs="Times New Roman"/>
          <w:sz w:val="24"/>
          <w:szCs w:val="24"/>
        </w:rPr>
        <w:t>високосный..</w:t>
      </w:r>
      <w:proofErr w:type="gramEnd"/>
      <w:r w:rsidRPr="004D4D3B">
        <w:rPr>
          <w:rFonts w:ascii="Times New Roman" w:hAnsi="Times New Roman" w:cs="Times New Roman"/>
          <w:sz w:val="24"/>
          <w:szCs w:val="24"/>
        </w:rPr>
        <w:t xml:space="preserve"> Определите: размер процентных денег с обыкновенного процента </w:t>
      </w:r>
      <w:proofErr w:type="gramStart"/>
      <w:r w:rsidRPr="004D4D3B">
        <w:rPr>
          <w:rFonts w:ascii="Times New Roman" w:hAnsi="Times New Roman" w:cs="Times New Roman"/>
          <w:sz w:val="24"/>
          <w:szCs w:val="24"/>
        </w:rPr>
        <w:t>с  числом</w:t>
      </w:r>
      <w:proofErr w:type="gramEnd"/>
      <w:r w:rsidRPr="004D4D3B">
        <w:rPr>
          <w:rFonts w:ascii="Times New Roman" w:hAnsi="Times New Roman" w:cs="Times New Roman"/>
          <w:sz w:val="24"/>
          <w:szCs w:val="24"/>
        </w:rPr>
        <w:t xml:space="preserve"> дней суды.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Чему будет равна реальная ставка процента при номинальной процентной ставке 15% и инфляции 10%?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Оценить возможность проведения арбитражной операции с целью получения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безрискового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дохода (рассчитать прибыль/убытки), разработать алгоритм этой операции, построить графики выплат по совокупной позиции. Исходные данные:</w:t>
      </w:r>
    </w:p>
    <w:p w:rsidR="00EB427F" w:rsidRPr="004D4D3B" w:rsidRDefault="00EB427F" w:rsidP="00EB427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на бирже торгуются американские 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Call</w:t>
      </w:r>
      <w:r w:rsidRPr="004D4D3B">
        <w:rPr>
          <w:rFonts w:ascii="Times New Roman" w:hAnsi="Times New Roman" w:cs="Times New Roman"/>
          <w:sz w:val="24"/>
          <w:szCs w:val="24"/>
        </w:rPr>
        <w:t xml:space="preserve">-опционы на фьючерсный контракт на акции компании 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D4D3B">
        <w:rPr>
          <w:rFonts w:ascii="Times New Roman" w:hAnsi="Times New Roman" w:cs="Times New Roman"/>
          <w:sz w:val="24"/>
          <w:szCs w:val="24"/>
        </w:rPr>
        <w:t>;</w:t>
      </w:r>
    </w:p>
    <w:p w:rsidR="00EB427F" w:rsidRPr="004D4D3B" w:rsidRDefault="00EB427F" w:rsidP="00EB427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цена </w:t>
      </w:r>
      <w:proofErr w:type="gramStart"/>
      <w:r w:rsidRPr="004D4D3B">
        <w:rPr>
          <w:rFonts w:ascii="Times New Roman" w:hAnsi="Times New Roman" w:cs="Times New Roman"/>
          <w:sz w:val="24"/>
          <w:szCs w:val="24"/>
        </w:rPr>
        <w:t xml:space="preserve">опциона  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Call</w:t>
      </w:r>
      <w:proofErr w:type="gramEnd"/>
      <w:r w:rsidRPr="004D4D3B">
        <w:rPr>
          <w:rFonts w:ascii="Times New Roman" w:hAnsi="Times New Roman" w:cs="Times New Roman"/>
          <w:sz w:val="24"/>
          <w:szCs w:val="24"/>
        </w:rPr>
        <w:t xml:space="preserve"> со «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страйком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>» 13000  составляет 1380 руб.;</w:t>
      </w:r>
    </w:p>
    <w:p w:rsidR="00EB427F" w:rsidRPr="004D4D3B" w:rsidRDefault="00EB427F" w:rsidP="00EB427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цена базового фьючерсного контракта равна 14500 руб.;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транзакционные и иные издержки не учитывать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Создаётся некоторый денежный фонд. Средства в фонд поступают в виде постоянной годовой ренты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постнумерандо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в течение 5 лет. Размер разового платежа 1 млн руб. На поступившие взносы поквартально начисляются проценты по ставке 15% годовых. Определить величину фонда на конец срока.</w:t>
      </w:r>
    </w:p>
    <w:p w:rsidR="00EB427F" w:rsidRPr="004D4D3B" w:rsidRDefault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На следующий год компания прогнозирует выручку в размере 11 млн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, что выше значения текущего года на 10%. Чистая прибыль прогнозируется в 1 млн руб. Ежегодная амортизация 0,1 млн руб. Потребность в чистых инвестициях в долгосрочные активы составит 0,2 млн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, которые компания предполагает занять </w:t>
      </w:r>
      <w:r w:rsidRPr="004D4D3B">
        <w:rPr>
          <w:rFonts w:ascii="Times New Roman" w:hAnsi="Times New Roman" w:cs="Times New Roman"/>
          <w:sz w:val="24"/>
          <w:szCs w:val="24"/>
        </w:rPr>
        <w:lastRenderedPageBreak/>
        <w:t>в банке. Соотношение скорректированного чистого оборотного капитала и выручки поддерживается на стабильном уровне в 15%. Чему будет равен чистый денежный поток для владельцев собственного капитала для следующего года?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Все клиенты компании МП оплачивают свои счета в конце согласованного 30- дневного срока кредитования. Компания МП планирует предложить клиентам 2.0% скидку при оплате в течение 7 дней для улучшения потока денежных средств.</w:t>
      </w:r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r w:rsidRPr="004D4D3B">
        <w:rPr>
          <w:rFonts w:ascii="Times New Roman" w:hAnsi="Times New Roman" w:cs="Times New Roman"/>
          <w:sz w:val="24"/>
          <w:szCs w:val="24"/>
        </w:rPr>
        <w:t>Рассчитайте, с точностью до 0.1% эффективную годовую процентную ставку для МП, если компания предложит данную скидку. Исходите из того, что в году 365 дней. Используйте метод расчета сложных процентов.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Создаётся некоторый денежный фонд. Средства в фонд поступают в виде постоянной годовой ренты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постнумерандо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в течение 5 лет. Размер разового платежа 1 млн руб. На поступившие взносы ежеквартально начисляются проценты по ставке 10% годовых. Платежи выплачиваются раз в полгода. Определить величину фонда на конец срока.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Облигация имеет ставку купонного дохода в размере 6% годовых и будет погашена по номинальной стоимости $100 по истечении четырех лет. Облигация будет приобретена сегодня за $103 без купона и сохранена до наступления срока погашения. Рассчитайте, с точностью до 0.01%, доходность к погашению облигации на основании текущей рыночной цены.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Непрерывно начисляемый процент - 18%. Чему равна эквивалентная ставка процента с одноразовым начислением?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Оценить возможность проведения арбитражной операции с целью получения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безрискового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дохода (рассчитать прибыль/убытки), разработать алгоритм этой операции, построить графики выплат по совокупной позиции. Исходные данные:</w:t>
      </w:r>
    </w:p>
    <w:p w:rsidR="00EB427F" w:rsidRPr="004D4D3B" w:rsidRDefault="00EB427F" w:rsidP="00EB42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на бирже торгуются американские опционы на фьючерсный контракт на акции компании 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D4D3B">
        <w:rPr>
          <w:rFonts w:ascii="Times New Roman" w:hAnsi="Times New Roman" w:cs="Times New Roman"/>
          <w:sz w:val="24"/>
          <w:szCs w:val="24"/>
        </w:rPr>
        <w:t>:</w:t>
      </w:r>
    </w:p>
    <w:p w:rsidR="00EB427F" w:rsidRPr="004D4D3B" w:rsidRDefault="00EB427F" w:rsidP="00EB42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опционы 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Call</w:t>
      </w:r>
      <w:r w:rsidRPr="004D4D3B">
        <w:rPr>
          <w:rFonts w:ascii="Times New Roman" w:hAnsi="Times New Roman" w:cs="Times New Roman"/>
          <w:sz w:val="24"/>
          <w:szCs w:val="24"/>
        </w:rPr>
        <w:t xml:space="preserve"> со «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страйком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>» 12000 по цене 2500 руб.;</w:t>
      </w:r>
    </w:p>
    <w:p w:rsidR="00EB427F" w:rsidRPr="004D4D3B" w:rsidRDefault="00EB427F" w:rsidP="00EB42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опционы </w:t>
      </w:r>
      <w:r w:rsidRPr="004D4D3B">
        <w:rPr>
          <w:rFonts w:ascii="Times New Roman" w:hAnsi="Times New Roman" w:cs="Times New Roman"/>
          <w:i/>
          <w:sz w:val="24"/>
          <w:szCs w:val="24"/>
          <w:lang w:val="en-US"/>
        </w:rPr>
        <w:t>Call</w:t>
      </w:r>
      <w:r w:rsidRPr="004D4D3B">
        <w:rPr>
          <w:rFonts w:ascii="Times New Roman" w:hAnsi="Times New Roman" w:cs="Times New Roman"/>
          <w:sz w:val="24"/>
          <w:szCs w:val="24"/>
        </w:rPr>
        <w:t xml:space="preserve"> со «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страйком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>» 13000 по цене 1000 руб.</w:t>
      </w:r>
    </w:p>
    <w:p w:rsidR="00EB427F" w:rsidRPr="004D4D3B" w:rsidRDefault="00EB427F" w:rsidP="00EB427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Все другие условия этих опционов одинаковы.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</w:p>
    <w:p w:rsidR="00EB427F" w:rsidRPr="004D4D3B" w:rsidRDefault="00EB427F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Потребительский кредит на сумму 250 тыс. руб. открыт на 2 года, процентная ставка – 12% годовых, проценты простые, выплаты в конце каждого месяца. Определить размер ежемесячного платежа.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</w:p>
    <w:p w:rsidR="004D4D3B" w:rsidRPr="004D4D3B" w:rsidRDefault="004D4D3B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Компания использует для финансирования банковскую ссуду с погашением равными долями. На текущий момент сумма задолженности составляет 800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и предусмотрены четыре ежегодных платежа по 250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ед. Чему равна требуемая доходность по заемному капиталу?</w:t>
      </w:r>
    </w:p>
    <w:p w:rsidR="004D4D3B" w:rsidRPr="004D4D3B" w:rsidRDefault="004D4D3B" w:rsidP="00EB427F">
      <w:pPr>
        <w:rPr>
          <w:rFonts w:ascii="Times New Roman" w:hAnsi="Times New Roman" w:cs="Times New Roman"/>
          <w:sz w:val="24"/>
          <w:szCs w:val="24"/>
        </w:rPr>
      </w:pPr>
    </w:p>
    <w:p w:rsidR="004D4D3B" w:rsidRPr="004D4D3B" w:rsidRDefault="004D4D3B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Определите среднегодовую стоимость заемного капитала – краткосрочных банковских кредитов (в % к общей сумме кредитов). При условии, что в течение отчетного года предприятие использовало кредиты трижды: первый кредит – 500 тыс. руб. на срок 60 дней с годовой ставкой 30%, второй – 300 тыс. руб. на срок 50 дней с годовой ставкой 20%, третий – 400 тыс. руб. на срок 80 дней с годовой ставкой 25%.</w:t>
      </w:r>
    </w:p>
    <w:p w:rsidR="004D4D3B" w:rsidRPr="004D4D3B" w:rsidRDefault="004D4D3B" w:rsidP="00EB427F">
      <w:pPr>
        <w:rPr>
          <w:rFonts w:ascii="Times New Roman" w:hAnsi="Times New Roman" w:cs="Times New Roman"/>
          <w:sz w:val="24"/>
          <w:szCs w:val="24"/>
        </w:rPr>
      </w:pPr>
    </w:p>
    <w:p w:rsidR="004D4D3B" w:rsidRPr="004D4D3B" w:rsidRDefault="004D4D3B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Экспортёр из России решает принять участие в конкурсе на поставку оборудования. Сумма сделки равна $1 млн. Результаты конкурса будут объявлены через 3 месяца. Экспортер подвержен валютному риску, так как обменный курс доллара США к рублю может за это время существенно измениться. Известно, что в настоящее время трёхмесячный форвардный курс доллара США к рублю составляет 30 руб./$. С целью управления возникающим риском экспортёр хеджирует свою позицию путём покупки 1000 опционов Put. Параметры опционов следующие: цена «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страйк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>» – 30 руб./$, объём контракта –  $1000, премия на момент покупки составляла 0,2 руб. за каждый доллар США, дата экспирации совпадает с датой поставки валюты. Построить график риска экспортёра на наличном валютном рынке на момент поступления иностранной валюты и график выплат по опционам. Определить прибыль (убытки) экспортёра по совокупному портфелю активов для двух Билетов развития событий:</w:t>
      </w:r>
    </w:p>
    <w:p w:rsidR="004D4D3B" w:rsidRPr="004D4D3B" w:rsidRDefault="004D4D3B" w:rsidP="004D4D3B">
      <w:pPr>
        <w:pStyle w:val="2"/>
        <w:rPr>
          <w:spacing w:val="0"/>
          <w:sz w:val="24"/>
          <w:szCs w:val="24"/>
        </w:rPr>
      </w:pPr>
      <w:r w:rsidRPr="004D4D3B">
        <w:rPr>
          <w:spacing w:val="0"/>
          <w:sz w:val="24"/>
          <w:szCs w:val="24"/>
        </w:rPr>
        <w:t>1) экспортер выиграл конкурс и получил $1 млн.;</w:t>
      </w:r>
    </w:p>
    <w:p w:rsidR="004D4D3B" w:rsidRPr="004D4D3B" w:rsidRDefault="004D4D3B" w:rsidP="004D4D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2) экспортер проиграл конкурс и не получил иностранной валюты из-за рубежа.</w:t>
      </w:r>
    </w:p>
    <w:p w:rsidR="004D4D3B" w:rsidRPr="004D4D3B" w:rsidRDefault="004D4D3B" w:rsidP="004D4D3B">
      <w:pPr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>Каждый из Билетов рассмотреть для трёх обменных курсов доллара США к рублю: 29, 30 и 31 руб./$.</w:t>
      </w:r>
    </w:p>
    <w:p w:rsidR="00EB427F" w:rsidRPr="004D4D3B" w:rsidRDefault="00EB427F" w:rsidP="00EB427F">
      <w:pPr>
        <w:rPr>
          <w:rFonts w:ascii="Times New Roman" w:hAnsi="Times New Roman" w:cs="Times New Roman"/>
          <w:sz w:val="24"/>
          <w:szCs w:val="24"/>
        </w:rPr>
      </w:pPr>
    </w:p>
    <w:p w:rsidR="004D4D3B" w:rsidRPr="004D4D3B" w:rsidRDefault="004D4D3B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Годовая рента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постнумерандо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характеризуется параметрами: размер разового платежа R=5 млн руб., срок финансовой ренты равен n=5 лет. Определить современную стоимость постоянной ренты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постнумерандо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при начислении процентов по сложной процентной ставке 15% годовых.</w:t>
      </w:r>
    </w:p>
    <w:p w:rsidR="004D4D3B" w:rsidRPr="004D4D3B" w:rsidRDefault="004D4D3B" w:rsidP="00EB427F">
      <w:pPr>
        <w:rPr>
          <w:rFonts w:ascii="Times New Roman" w:hAnsi="Times New Roman" w:cs="Times New Roman"/>
          <w:sz w:val="24"/>
          <w:szCs w:val="24"/>
        </w:rPr>
      </w:pPr>
    </w:p>
    <w:p w:rsidR="004D4D3B" w:rsidRPr="004D4D3B" w:rsidRDefault="004D4D3B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t xml:space="preserve">Менеджер получил задание определить, по какой цене необходимо продавать товары, чтобы получить прибыль 121000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при условии, что объём продаж составит 11000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товара, постоянные затраты -74600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, а переменные затраты на единицу товара - 26,3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D4D3B" w:rsidRPr="004D4D3B" w:rsidRDefault="004D4D3B" w:rsidP="00EB427F">
      <w:pPr>
        <w:rPr>
          <w:rFonts w:ascii="Times New Roman" w:hAnsi="Times New Roman" w:cs="Times New Roman"/>
          <w:sz w:val="24"/>
          <w:szCs w:val="24"/>
        </w:rPr>
      </w:pPr>
    </w:p>
    <w:p w:rsidR="004D4D3B" w:rsidRPr="004D4D3B" w:rsidRDefault="004D4D3B" w:rsidP="004D4D3B">
      <w:pPr>
        <w:pStyle w:val="a3"/>
        <w:numPr>
          <w:ilvl w:val="0"/>
          <w:numId w:val="7"/>
        </w:numPr>
        <w:tabs>
          <w:tab w:val="left" w:pos="5954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4D3B">
        <w:rPr>
          <w:rFonts w:ascii="Times New Roman" w:hAnsi="Times New Roman" w:cs="Times New Roman"/>
          <w:sz w:val="24"/>
          <w:szCs w:val="24"/>
        </w:rPr>
        <w:t xml:space="preserve">Компания CD только что выпустила новый продукт, который не имеет аналогов на рынке. Компания CD выпустила продукт на рынок с использованием политики ценообразования </w:t>
      </w:r>
      <w:proofErr w:type="spellStart"/>
      <w:r w:rsidRPr="004D4D3B">
        <w:rPr>
          <w:rFonts w:ascii="Times New Roman" w:hAnsi="Times New Roman" w:cs="Times New Roman"/>
          <w:sz w:val="24"/>
          <w:szCs w:val="24"/>
        </w:rPr>
        <w:t>скимминг</w:t>
      </w:r>
      <w:proofErr w:type="spellEnd"/>
      <w:r w:rsidRPr="004D4D3B">
        <w:rPr>
          <w:rFonts w:ascii="Times New Roman" w:hAnsi="Times New Roman" w:cs="Times New Roman"/>
          <w:sz w:val="24"/>
          <w:szCs w:val="24"/>
        </w:rPr>
        <w:t xml:space="preserve">, т.е. «снятия сливок с рынка». Компания CD работает в условиях высокой конкуренции. Опыт предыдущей работы показывает, что успешными являлись компании, которые первыми выходили на рынок с новыми продуктами. Компании постоянно стремятся разработать новые продукты, за счет усовершенствования уже имеющихся на рынке или разработки новых. </w:t>
      </w:r>
    </w:p>
    <w:bookmarkEnd w:id="0"/>
    <w:p w:rsidR="00EB427F" w:rsidRPr="004D4D3B" w:rsidRDefault="004D4D3B" w:rsidP="004D4D3B">
      <w:pPr>
        <w:rPr>
          <w:rFonts w:ascii="Times New Roman" w:hAnsi="Times New Roman" w:cs="Times New Roman"/>
          <w:sz w:val="24"/>
          <w:szCs w:val="24"/>
        </w:rPr>
      </w:pPr>
      <w:r w:rsidRPr="004D4D3B">
        <w:rPr>
          <w:rFonts w:ascii="Times New Roman" w:hAnsi="Times New Roman" w:cs="Times New Roman"/>
          <w:sz w:val="24"/>
          <w:szCs w:val="24"/>
        </w:rPr>
        <w:lastRenderedPageBreak/>
        <w:t>Объясните, и приведите аргументы, какие изменения компании придется вносить в цену реализации единицы продукта, по мере того, как продукт будет проходить каждый из четырех этапов жизненного цикла.</w:t>
      </w:r>
    </w:p>
    <w:sectPr w:rsidR="00EB427F" w:rsidRPr="004D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127" style="width:0;height:1.5pt" o:hralign="center" o:bullet="t" o:hrstd="t" o:hr="t" fillcolor="#a0a0a0" stroked="f"/>
    </w:pict>
  </w:numPicBullet>
  <w:numPicBullet w:numPicBulletId="1">
    <w:pict>
      <v:rect id="_x0000_i1128" style="width:0;height:1.5pt" o:hralign="center" o:bullet="t" o:hrstd="t" o:hr="t" fillcolor="#a0a0a0" stroked="f"/>
    </w:pict>
  </w:numPicBullet>
  <w:abstractNum w:abstractNumId="0" w15:restartNumberingAfterBreak="0">
    <w:nsid w:val="2730297B"/>
    <w:multiLevelType w:val="hybridMultilevel"/>
    <w:tmpl w:val="1850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2B30"/>
    <w:multiLevelType w:val="hybridMultilevel"/>
    <w:tmpl w:val="22D8417E"/>
    <w:lvl w:ilvl="0" w:tplc="758A8C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09050D"/>
    <w:multiLevelType w:val="hybridMultilevel"/>
    <w:tmpl w:val="E99E1844"/>
    <w:lvl w:ilvl="0" w:tplc="5B58B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68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D83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82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0A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E5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44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E3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EE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846405"/>
    <w:multiLevelType w:val="hybridMultilevel"/>
    <w:tmpl w:val="B6825228"/>
    <w:lvl w:ilvl="0" w:tplc="758A8C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E74FF7"/>
    <w:multiLevelType w:val="hybridMultilevel"/>
    <w:tmpl w:val="12D0F354"/>
    <w:lvl w:ilvl="0" w:tplc="758A8C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313350"/>
    <w:multiLevelType w:val="hybridMultilevel"/>
    <w:tmpl w:val="8E3CFE50"/>
    <w:lvl w:ilvl="0" w:tplc="758A8C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7F"/>
    <w:rsid w:val="003311B0"/>
    <w:rsid w:val="004D4D3B"/>
    <w:rsid w:val="00E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BEBA"/>
  <w15:chartTrackingRefBased/>
  <w15:docId w15:val="{65892E01-8FE6-4679-97EA-E0D9BBC2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27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D4D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1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D4D3B"/>
    <w:rPr>
      <w:rFonts w:ascii="Times New Roman" w:eastAsia="Times New Roman" w:hAnsi="Times New Roman" w:cs="Times New Roman"/>
      <w:spacing w:val="-1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ИБМ-5</dc:creator>
  <cp:keywords/>
  <dc:description/>
  <cp:lastModifiedBy>ИБМ-5</cp:lastModifiedBy>
  <cp:revision>1</cp:revision>
  <dcterms:created xsi:type="dcterms:W3CDTF">2021-06-22T11:23:00Z</dcterms:created>
  <dcterms:modified xsi:type="dcterms:W3CDTF">2021-06-22T11:38:00Z</dcterms:modified>
</cp:coreProperties>
</file>